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077E" w14:textId="77777777" w:rsidR="005E404F" w:rsidRPr="009A2439" w:rsidRDefault="005E404F" w:rsidP="005E404F">
      <w:pPr>
        <w:spacing w:after="0" w:line="240" w:lineRule="auto"/>
        <w:ind w:left="7080"/>
        <w:jc w:val="center"/>
        <w:rPr>
          <w:rFonts w:ascii="Times New Roman" w:eastAsia="Times New Roman" w:hAnsi="Times New Roman" w:cs="Times New Roman"/>
          <w:b/>
          <w:bCs/>
          <w:sz w:val="24"/>
          <w:szCs w:val="24"/>
        </w:rPr>
      </w:pPr>
    </w:p>
    <w:p w14:paraId="1E752B91" w14:textId="77777777" w:rsidR="005E404F" w:rsidRPr="003050CA" w:rsidRDefault="005E404F" w:rsidP="005E404F">
      <w:pPr>
        <w:spacing w:after="0" w:line="240" w:lineRule="auto"/>
        <w:jc w:val="center"/>
        <w:rPr>
          <w:rFonts w:ascii="Times New Roman" w:eastAsia="Calibri" w:hAnsi="Times New Roman" w:cs="Times New Roman"/>
          <w:b/>
          <w:sz w:val="24"/>
          <w:szCs w:val="24"/>
        </w:rPr>
      </w:pPr>
      <w:r w:rsidRPr="003050CA">
        <w:rPr>
          <w:rFonts w:ascii="Times New Roman" w:eastAsia="Calibri" w:hAnsi="Times New Roman" w:cs="Times New Roman"/>
          <w:b/>
          <w:sz w:val="24"/>
          <w:szCs w:val="24"/>
        </w:rPr>
        <w:t>O B R A Z L O Ž E NJ E</w:t>
      </w:r>
    </w:p>
    <w:p w14:paraId="10151566" w14:textId="77777777" w:rsidR="005E404F" w:rsidRPr="003050CA" w:rsidRDefault="005E404F" w:rsidP="005E404F">
      <w:pPr>
        <w:spacing w:after="0" w:line="240" w:lineRule="auto"/>
        <w:jc w:val="center"/>
        <w:rPr>
          <w:rFonts w:ascii="Times New Roman" w:eastAsia="Calibri" w:hAnsi="Times New Roman" w:cs="Times New Roman"/>
          <w:b/>
          <w:sz w:val="24"/>
          <w:szCs w:val="24"/>
        </w:rPr>
      </w:pPr>
      <w:r w:rsidRPr="003050CA">
        <w:rPr>
          <w:rFonts w:ascii="Times New Roman" w:eastAsia="Calibri" w:hAnsi="Times New Roman" w:cs="Times New Roman"/>
          <w:b/>
          <w:sz w:val="24"/>
          <w:szCs w:val="24"/>
        </w:rPr>
        <w:t xml:space="preserve">Prijedloga Odluke </w:t>
      </w:r>
      <w:bookmarkStart w:id="0" w:name="_Hlk127436857"/>
      <w:r w:rsidRPr="003050CA">
        <w:rPr>
          <w:rFonts w:ascii="Times New Roman" w:eastAsia="Calibri" w:hAnsi="Times New Roman" w:cs="Times New Roman"/>
          <w:b/>
          <w:sz w:val="24"/>
          <w:szCs w:val="24"/>
        </w:rPr>
        <w:t>o izmjenama i dopun</w:t>
      </w:r>
      <w:r>
        <w:rPr>
          <w:rFonts w:ascii="Times New Roman" w:eastAsia="Calibri" w:hAnsi="Times New Roman" w:cs="Times New Roman"/>
          <w:b/>
          <w:sz w:val="24"/>
          <w:szCs w:val="24"/>
        </w:rPr>
        <w:t xml:space="preserve">ama </w:t>
      </w:r>
      <w:r w:rsidRPr="003050CA">
        <w:rPr>
          <w:rFonts w:ascii="Times New Roman" w:eastAsia="Calibri" w:hAnsi="Times New Roman" w:cs="Times New Roman"/>
          <w:b/>
          <w:sz w:val="24"/>
          <w:szCs w:val="24"/>
        </w:rPr>
        <w:t>Odluke o načinu ostvarivanja prednosti pri upisu djece u dječje vrtiće kojima je osnivač Grad Zagreb</w:t>
      </w:r>
    </w:p>
    <w:bookmarkEnd w:id="0"/>
    <w:p w14:paraId="13E2949E" w14:textId="77777777" w:rsidR="005E404F" w:rsidRPr="003050CA" w:rsidRDefault="005E404F" w:rsidP="005E404F">
      <w:pPr>
        <w:spacing w:after="0" w:line="240" w:lineRule="auto"/>
        <w:jc w:val="center"/>
        <w:rPr>
          <w:rFonts w:ascii="Times New Roman" w:eastAsia="Calibri" w:hAnsi="Times New Roman" w:cs="Times New Roman"/>
          <w:b/>
          <w:sz w:val="24"/>
          <w:szCs w:val="24"/>
        </w:rPr>
      </w:pPr>
    </w:p>
    <w:p w14:paraId="766C2B77" w14:textId="77777777" w:rsidR="005E404F" w:rsidRPr="003050CA" w:rsidRDefault="005E404F" w:rsidP="005E404F">
      <w:pPr>
        <w:spacing w:after="0" w:line="240" w:lineRule="auto"/>
        <w:jc w:val="center"/>
        <w:rPr>
          <w:rFonts w:ascii="Times New Roman" w:eastAsia="Calibri" w:hAnsi="Times New Roman" w:cs="Times New Roman"/>
          <w:b/>
          <w:sz w:val="24"/>
          <w:szCs w:val="24"/>
        </w:rPr>
      </w:pPr>
    </w:p>
    <w:p w14:paraId="2ECC6BAB" w14:textId="77777777" w:rsidR="005E404F" w:rsidRPr="003050CA" w:rsidRDefault="005E404F" w:rsidP="005E404F">
      <w:pPr>
        <w:spacing w:after="0" w:line="240" w:lineRule="auto"/>
        <w:jc w:val="center"/>
        <w:rPr>
          <w:rFonts w:ascii="Times New Roman" w:eastAsia="Calibri" w:hAnsi="Times New Roman" w:cs="Times New Roman"/>
          <w:b/>
          <w:sz w:val="24"/>
          <w:szCs w:val="24"/>
        </w:rPr>
      </w:pPr>
    </w:p>
    <w:p w14:paraId="734B4746" w14:textId="77777777" w:rsidR="005E404F" w:rsidRDefault="005E404F" w:rsidP="005E404F">
      <w:pPr>
        <w:numPr>
          <w:ilvl w:val="0"/>
          <w:numId w:val="1"/>
        </w:numPr>
        <w:spacing w:after="200" w:line="276" w:lineRule="auto"/>
        <w:ind w:left="284" w:hanging="284"/>
        <w:contextualSpacing/>
        <w:jc w:val="both"/>
        <w:rPr>
          <w:rFonts w:ascii="Times New Roman" w:eastAsia="Calibri" w:hAnsi="Times New Roman" w:cs="Times New Roman"/>
          <w:b/>
          <w:sz w:val="24"/>
          <w:szCs w:val="24"/>
        </w:rPr>
      </w:pPr>
      <w:r w:rsidRPr="003050CA">
        <w:rPr>
          <w:rFonts w:ascii="Times New Roman" w:eastAsia="Calibri" w:hAnsi="Times New Roman" w:cs="Times New Roman"/>
          <w:b/>
          <w:sz w:val="24"/>
          <w:szCs w:val="24"/>
        </w:rPr>
        <w:t>PRAVNI TEMELJ</w:t>
      </w:r>
    </w:p>
    <w:p w14:paraId="29FA4590" w14:textId="77777777" w:rsidR="005E404F" w:rsidRPr="003050CA" w:rsidRDefault="005E404F" w:rsidP="005E404F">
      <w:pPr>
        <w:spacing w:after="200" w:line="276" w:lineRule="auto"/>
        <w:ind w:left="284"/>
        <w:contextualSpacing/>
        <w:jc w:val="both"/>
        <w:rPr>
          <w:rFonts w:ascii="Times New Roman" w:eastAsia="Calibri" w:hAnsi="Times New Roman" w:cs="Times New Roman"/>
          <w:b/>
          <w:sz w:val="24"/>
          <w:szCs w:val="24"/>
        </w:rPr>
      </w:pPr>
    </w:p>
    <w:p w14:paraId="014B65FB" w14:textId="77777777" w:rsidR="005E404F" w:rsidRPr="003050CA" w:rsidRDefault="005E404F" w:rsidP="005E404F">
      <w:pPr>
        <w:spacing w:after="200" w:line="276" w:lineRule="auto"/>
        <w:contextualSpacing/>
        <w:jc w:val="both"/>
        <w:rPr>
          <w:rFonts w:ascii="Times New Roman" w:eastAsia="Calibri" w:hAnsi="Times New Roman" w:cs="Times New Roman"/>
          <w:color w:val="000000"/>
          <w:sz w:val="24"/>
          <w:szCs w:val="24"/>
        </w:rPr>
      </w:pPr>
      <w:r w:rsidRPr="003050CA">
        <w:rPr>
          <w:rFonts w:ascii="Times New Roman" w:eastAsia="Calibri" w:hAnsi="Times New Roman" w:cs="Times New Roman"/>
          <w:sz w:val="24"/>
          <w:szCs w:val="24"/>
        </w:rPr>
        <w:t>Pravni temelj za donošenje Odluke</w:t>
      </w:r>
      <w:r w:rsidRPr="003050CA">
        <w:rPr>
          <w:rFonts w:ascii="Calibri" w:eastAsia="Calibri" w:hAnsi="Calibri" w:cs="Times New Roman"/>
        </w:rPr>
        <w:t xml:space="preserve"> </w:t>
      </w:r>
      <w:r w:rsidRPr="003050CA">
        <w:rPr>
          <w:rFonts w:ascii="Times New Roman" w:eastAsia="Calibri" w:hAnsi="Times New Roman" w:cs="Times New Roman"/>
          <w:sz w:val="24"/>
          <w:szCs w:val="24"/>
        </w:rPr>
        <w:t>o izmjenama i dopun</w:t>
      </w:r>
      <w:r>
        <w:rPr>
          <w:rFonts w:ascii="Times New Roman" w:eastAsia="Calibri" w:hAnsi="Times New Roman" w:cs="Times New Roman"/>
          <w:sz w:val="24"/>
          <w:szCs w:val="24"/>
        </w:rPr>
        <w:t>ama</w:t>
      </w:r>
      <w:r w:rsidRPr="003050CA">
        <w:rPr>
          <w:rFonts w:ascii="Times New Roman" w:eastAsia="Calibri" w:hAnsi="Times New Roman" w:cs="Times New Roman"/>
          <w:sz w:val="24"/>
          <w:szCs w:val="24"/>
        </w:rPr>
        <w:t xml:space="preserve"> Odluke </w:t>
      </w:r>
      <w:bookmarkStart w:id="1" w:name="_Hlk156916409"/>
      <w:r w:rsidRPr="003050CA">
        <w:rPr>
          <w:rFonts w:ascii="Times New Roman" w:eastAsia="Calibri" w:hAnsi="Times New Roman" w:cs="Times New Roman"/>
          <w:sz w:val="24"/>
          <w:szCs w:val="24"/>
        </w:rPr>
        <w:t>o načinu ostvarivanja prednosti pri upisu djece u dječje vrtiće kojima je osnivač Grad Zagreb</w:t>
      </w:r>
      <w:bookmarkEnd w:id="1"/>
      <w:r w:rsidRPr="003050CA">
        <w:rPr>
          <w:rFonts w:ascii="Times New Roman" w:eastAsia="Calibri" w:hAnsi="Times New Roman" w:cs="Times New Roman"/>
          <w:sz w:val="24"/>
          <w:szCs w:val="24"/>
        </w:rPr>
        <w:t xml:space="preserve"> je članak 20. Zakona o predškolskom odgoju i obrazovanju (Narodne novine 10/97, 107/07, 94/13, 98/19, 57/22 i 101/23-Uredba). </w:t>
      </w:r>
      <w:r w:rsidRPr="003050CA">
        <w:rPr>
          <w:rFonts w:ascii="Times New Roman" w:eastAsia="Calibri" w:hAnsi="Times New Roman" w:cs="Times New Roman"/>
          <w:color w:val="000000"/>
          <w:sz w:val="24"/>
          <w:szCs w:val="24"/>
        </w:rPr>
        <w:t xml:space="preserve">Navedenim člankom propisano je ostvarivanje prednosti pri upisu djece u dječji vrtić kojem je osnivač jedinica lokalne ili područne (regionalne) samouprave, dok način ostvarivanja prednosti utvrđuje osnivač dječjeg vrtića svojim aktom.  </w:t>
      </w:r>
    </w:p>
    <w:p w14:paraId="4493F84B" w14:textId="77777777" w:rsidR="005E404F" w:rsidRPr="003050CA" w:rsidRDefault="005E404F" w:rsidP="005E404F">
      <w:pPr>
        <w:spacing w:after="200" w:line="276" w:lineRule="auto"/>
        <w:contextualSpacing/>
        <w:jc w:val="both"/>
        <w:rPr>
          <w:rFonts w:ascii="Times New Roman" w:eastAsia="Calibri" w:hAnsi="Times New Roman" w:cs="Times New Roman"/>
          <w:sz w:val="24"/>
          <w:szCs w:val="24"/>
        </w:rPr>
      </w:pPr>
      <w:r w:rsidRPr="003050CA">
        <w:rPr>
          <w:rFonts w:ascii="Times New Roman" w:eastAsia="Calibri" w:hAnsi="Times New Roman" w:cs="Times New Roman"/>
          <w:sz w:val="24"/>
          <w:szCs w:val="24"/>
        </w:rPr>
        <w:t>Člankom 41. točka 2. Statuta Grada Zagreba (Službeni glasnik Grada Zagreba 23/16, 2/18, 23/18, 3/20, 3/21, 11/21- pročišćeni tekst i 16/22) propisano je da Gradska skupština Grada Zagreba donosi odluke i druge opće akte kojima uređuje pitanja iz samoupravnog djelokruga Grada Zagreba.</w:t>
      </w:r>
    </w:p>
    <w:p w14:paraId="7BA9323B" w14:textId="77777777" w:rsidR="005E404F" w:rsidRPr="003050CA" w:rsidRDefault="005E404F" w:rsidP="005E404F">
      <w:pPr>
        <w:spacing w:after="200" w:line="276" w:lineRule="auto"/>
        <w:contextualSpacing/>
        <w:jc w:val="both"/>
        <w:rPr>
          <w:rFonts w:ascii="Times New Roman" w:eastAsia="Calibri" w:hAnsi="Times New Roman" w:cs="Times New Roman"/>
          <w:sz w:val="24"/>
          <w:szCs w:val="24"/>
        </w:rPr>
      </w:pPr>
    </w:p>
    <w:p w14:paraId="24F8F6B3" w14:textId="77777777" w:rsidR="005E404F" w:rsidRPr="003050CA" w:rsidRDefault="005E404F" w:rsidP="005E404F">
      <w:pPr>
        <w:numPr>
          <w:ilvl w:val="0"/>
          <w:numId w:val="1"/>
        </w:numPr>
        <w:autoSpaceDE w:val="0"/>
        <w:autoSpaceDN w:val="0"/>
        <w:adjustRightInd w:val="0"/>
        <w:spacing w:after="0" w:line="240" w:lineRule="auto"/>
        <w:ind w:left="284" w:hanging="142"/>
        <w:contextualSpacing/>
        <w:jc w:val="both"/>
        <w:rPr>
          <w:rFonts w:ascii="Times New Roman" w:eastAsia="Calibri" w:hAnsi="Times New Roman" w:cs="Times New Roman"/>
          <w:b/>
          <w:bCs/>
          <w:sz w:val="24"/>
          <w:szCs w:val="24"/>
        </w:rPr>
      </w:pPr>
      <w:r w:rsidRPr="003050CA">
        <w:rPr>
          <w:rFonts w:ascii="Times New Roman" w:eastAsia="Calibri" w:hAnsi="Times New Roman" w:cs="Times New Roman"/>
          <w:b/>
          <w:bCs/>
          <w:sz w:val="24"/>
          <w:szCs w:val="24"/>
        </w:rPr>
        <w:t xml:space="preserve">OCJENA STANJA, OSNOVNA PITANJA KOJA SE TREBAJU UREDITI I SVRHA KOJA SE ŽELI POSTIĆI UREĐIVANJEM ODNOSA NA PREDLOŽENI NAČIN </w:t>
      </w:r>
    </w:p>
    <w:p w14:paraId="7E1CEED7" w14:textId="77777777" w:rsidR="005E404F" w:rsidRPr="003050CA" w:rsidRDefault="005E404F" w:rsidP="005E404F">
      <w:pPr>
        <w:spacing w:after="200" w:line="276" w:lineRule="auto"/>
        <w:contextualSpacing/>
        <w:jc w:val="both"/>
        <w:rPr>
          <w:rFonts w:ascii="Times New Roman" w:eastAsia="Calibri" w:hAnsi="Times New Roman" w:cs="Times New Roman"/>
          <w:noProof/>
          <w:sz w:val="24"/>
        </w:rPr>
      </w:pPr>
    </w:p>
    <w:p w14:paraId="3703A8B0" w14:textId="77777777" w:rsidR="005E404F" w:rsidRPr="003050CA" w:rsidRDefault="005E404F" w:rsidP="005E404F">
      <w:pPr>
        <w:autoSpaceDE w:val="0"/>
        <w:autoSpaceDN w:val="0"/>
        <w:spacing w:after="0" w:line="276" w:lineRule="auto"/>
        <w:jc w:val="both"/>
        <w:rPr>
          <w:rFonts w:ascii="Times New Roman" w:eastAsia="Calibri" w:hAnsi="Times New Roman" w:cs="Times New Roman"/>
          <w:color w:val="000000"/>
          <w:sz w:val="24"/>
          <w:szCs w:val="24"/>
        </w:rPr>
      </w:pPr>
      <w:r w:rsidRPr="003050CA">
        <w:rPr>
          <w:rFonts w:ascii="Times New Roman" w:eastAsia="Calibri" w:hAnsi="Times New Roman" w:cs="Times New Roman"/>
          <w:color w:val="000000"/>
          <w:sz w:val="24"/>
          <w:szCs w:val="24"/>
        </w:rPr>
        <w:t xml:space="preserve">Važećom Odlukom </w:t>
      </w:r>
      <w:r w:rsidRPr="003050CA">
        <w:rPr>
          <w:rFonts w:ascii="Times New Roman" w:eastAsia="Calibri" w:hAnsi="Times New Roman" w:cs="Times New Roman"/>
          <w:sz w:val="24"/>
          <w:szCs w:val="24"/>
        </w:rPr>
        <w:t>o načinu ostvarivanja prednosti pri upisu djece u dječje vrtiće kojima je osnivač Grad Zagreb</w:t>
      </w:r>
      <w:r w:rsidRPr="003050CA">
        <w:rPr>
          <w:rFonts w:ascii="Times New Roman" w:eastAsia="Calibri" w:hAnsi="Times New Roman" w:cs="Times New Roman"/>
          <w:color w:val="000000"/>
          <w:sz w:val="24"/>
          <w:szCs w:val="24"/>
        </w:rPr>
        <w:t xml:space="preserve"> </w:t>
      </w:r>
      <w:r w:rsidRPr="003050CA">
        <w:rPr>
          <w:rFonts w:ascii="Times New Roman" w:eastAsia="Calibri" w:hAnsi="Times New Roman" w:cs="Times New Roman"/>
          <w:sz w:val="24"/>
          <w:szCs w:val="24"/>
        </w:rPr>
        <w:t xml:space="preserve">(Službeni glasnik Grada Zagreba 15/23, u daljnjem tekstu: Odluka) </w:t>
      </w:r>
      <w:r w:rsidRPr="003050CA">
        <w:rPr>
          <w:rFonts w:ascii="Times New Roman" w:eastAsia="Calibri" w:hAnsi="Times New Roman" w:cs="Times New Roman"/>
          <w:color w:val="000000"/>
          <w:sz w:val="24"/>
          <w:szCs w:val="24"/>
        </w:rPr>
        <w:t xml:space="preserve">utvrđeni su </w:t>
      </w:r>
      <w:bookmarkStart w:id="2" w:name="_Hlk156914422"/>
      <w:r w:rsidRPr="003050CA">
        <w:rPr>
          <w:rFonts w:ascii="Times New Roman" w:eastAsia="Calibri" w:hAnsi="Times New Roman" w:cs="Times New Roman"/>
          <w:color w:val="000000"/>
          <w:sz w:val="24"/>
          <w:szCs w:val="24"/>
        </w:rPr>
        <w:t xml:space="preserve">kriteriji </w:t>
      </w:r>
      <w:bookmarkEnd w:id="2"/>
      <w:r w:rsidRPr="003050CA">
        <w:rPr>
          <w:rFonts w:ascii="Times New Roman" w:eastAsia="Calibri" w:hAnsi="Times New Roman" w:cs="Times New Roman"/>
          <w:color w:val="000000"/>
          <w:sz w:val="24"/>
          <w:szCs w:val="24"/>
        </w:rPr>
        <w:t>za ostvarivanje prednosti pri upisu djece u dječje vrtiće kojima je osnivač Grad Zagreb, a u cilju daljnjeg jačanja dostupnosti programa predškolskog odgoja i obrazovanja u Gradu Zagrebu za sve, kontinuirano se pratila primjena odredaba Odluke u praksi, analizirali dobiven</w:t>
      </w:r>
      <w:r w:rsidRPr="003050CA">
        <w:rPr>
          <w:rFonts w:ascii="Times New Roman" w:eastAsia="Calibri" w:hAnsi="Times New Roman" w:cs="Times New Roman"/>
          <w:sz w:val="24"/>
          <w:szCs w:val="24"/>
        </w:rPr>
        <w:t>i</w:t>
      </w:r>
      <w:r w:rsidRPr="003050CA">
        <w:rPr>
          <w:rFonts w:ascii="Times New Roman" w:eastAsia="Calibri" w:hAnsi="Times New Roman" w:cs="Times New Roman"/>
          <w:color w:val="000000"/>
          <w:sz w:val="24"/>
          <w:szCs w:val="24"/>
        </w:rPr>
        <w:t xml:space="preserve"> podatci, osobito u odnosu na promjene društveno-ekonomskih okolnosti, i s tim u vezi se promišljalo o daljnjem unaprjeđenju postojećeg modela za ostvarivanje prednosti pri upisu djece u gradske dječje vrtiće. </w:t>
      </w:r>
    </w:p>
    <w:p w14:paraId="226B4813" w14:textId="77777777" w:rsidR="005E404F" w:rsidRPr="003050CA" w:rsidRDefault="005E404F" w:rsidP="005E404F">
      <w:pPr>
        <w:autoSpaceDE w:val="0"/>
        <w:autoSpaceDN w:val="0"/>
        <w:spacing w:after="0" w:line="276" w:lineRule="auto"/>
        <w:jc w:val="both"/>
        <w:rPr>
          <w:rFonts w:ascii="Times New Roman" w:eastAsia="Calibri" w:hAnsi="Times New Roman" w:cs="Times New Roman"/>
          <w:color w:val="000000"/>
          <w:sz w:val="24"/>
          <w:szCs w:val="24"/>
        </w:rPr>
      </w:pPr>
    </w:p>
    <w:p w14:paraId="08B8B61B" w14:textId="77777777" w:rsidR="005E404F" w:rsidRPr="003050CA" w:rsidRDefault="005E404F" w:rsidP="005E404F">
      <w:pPr>
        <w:autoSpaceDE w:val="0"/>
        <w:autoSpaceDN w:val="0"/>
        <w:spacing w:after="0" w:line="276" w:lineRule="auto"/>
        <w:jc w:val="both"/>
        <w:rPr>
          <w:rFonts w:ascii="Times New Roman" w:eastAsia="Calibri" w:hAnsi="Times New Roman" w:cs="Times New Roman"/>
          <w:color w:val="000000"/>
          <w:sz w:val="24"/>
          <w:szCs w:val="24"/>
        </w:rPr>
      </w:pPr>
      <w:r w:rsidRPr="003050CA">
        <w:rPr>
          <w:rFonts w:ascii="Times New Roman" w:eastAsia="Calibri" w:hAnsi="Times New Roman" w:cs="Times New Roman"/>
          <w:color w:val="000000"/>
          <w:sz w:val="24"/>
          <w:szCs w:val="24"/>
        </w:rPr>
        <w:t>Slijedom naprijed navedenog, izmjenama i dopun</w:t>
      </w:r>
      <w:r>
        <w:rPr>
          <w:rFonts w:ascii="Times New Roman" w:eastAsia="Calibri" w:hAnsi="Times New Roman" w:cs="Times New Roman"/>
          <w:color w:val="000000"/>
          <w:sz w:val="24"/>
          <w:szCs w:val="24"/>
        </w:rPr>
        <w:t>ama</w:t>
      </w:r>
      <w:r w:rsidRPr="003050CA">
        <w:rPr>
          <w:rFonts w:ascii="Times New Roman" w:eastAsia="Calibri" w:hAnsi="Times New Roman" w:cs="Times New Roman"/>
          <w:color w:val="000000"/>
          <w:sz w:val="24"/>
          <w:szCs w:val="24"/>
        </w:rPr>
        <w:t xml:space="preserve"> Odluke predlaže se posebnim člankom definirati/odrediti da se područjem pojedinog gradskog dječjeg vrtića, u smislu ove odluke, </w:t>
      </w:r>
      <w:r w:rsidR="007F6A53" w:rsidRPr="007F6A53">
        <w:rPr>
          <w:rFonts w:ascii="Times New Roman" w:eastAsia="Calibri" w:hAnsi="Times New Roman" w:cs="Times New Roman"/>
          <w:color w:val="000000"/>
          <w:sz w:val="24"/>
          <w:szCs w:val="24"/>
        </w:rPr>
        <w:t>smatra gradska četvrt na području koje se nalazi sjedište i gradska četvrt na području koje se nalazi područni objekt tog gradskog dječjeg vrtića</w:t>
      </w:r>
      <w:r w:rsidRPr="003050CA">
        <w:rPr>
          <w:rFonts w:ascii="Times New Roman" w:eastAsia="Calibri" w:hAnsi="Times New Roman" w:cs="Times New Roman"/>
          <w:color w:val="000000"/>
          <w:sz w:val="24"/>
          <w:szCs w:val="24"/>
        </w:rPr>
        <w:t xml:space="preserve">. Predloženim </w:t>
      </w:r>
      <w:r>
        <w:rPr>
          <w:rFonts w:ascii="Times New Roman" w:eastAsia="Calibri" w:hAnsi="Times New Roman" w:cs="Times New Roman"/>
          <w:color w:val="000000"/>
          <w:sz w:val="24"/>
          <w:szCs w:val="24"/>
        </w:rPr>
        <w:t xml:space="preserve">se </w:t>
      </w:r>
      <w:r w:rsidRPr="003050CA">
        <w:rPr>
          <w:rFonts w:ascii="Times New Roman" w:eastAsia="Calibri" w:hAnsi="Times New Roman" w:cs="Times New Roman"/>
          <w:color w:val="000000"/>
          <w:sz w:val="24"/>
          <w:szCs w:val="24"/>
        </w:rPr>
        <w:t>svim zainteresiranim roditeljima/skrbnicima</w:t>
      </w:r>
      <w:r>
        <w:rPr>
          <w:rFonts w:ascii="Times New Roman" w:eastAsia="Calibri" w:hAnsi="Times New Roman" w:cs="Times New Roman"/>
          <w:color w:val="000000"/>
          <w:sz w:val="24"/>
          <w:szCs w:val="24"/>
        </w:rPr>
        <w:t xml:space="preserve"> pruža</w:t>
      </w:r>
      <w:r w:rsidRPr="003050C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pravo izbora i </w:t>
      </w:r>
      <w:r w:rsidRPr="003050CA">
        <w:rPr>
          <w:rFonts w:ascii="Times New Roman" w:eastAsia="Calibri" w:hAnsi="Times New Roman" w:cs="Times New Roman"/>
          <w:color w:val="000000"/>
          <w:sz w:val="24"/>
          <w:szCs w:val="24"/>
        </w:rPr>
        <w:t xml:space="preserve">mogućnost za upis djeteta u gradski dječji vrtić </w:t>
      </w:r>
      <w:r w:rsidRPr="003050CA">
        <w:rPr>
          <w:rFonts w:ascii="Times New Roman" w:hAnsi="Times New Roman" w:cs="Times New Roman"/>
          <w:sz w:val="24"/>
          <w:szCs w:val="24"/>
        </w:rPr>
        <w:t xml:space="preserve">čiji je </w:t>
      </w:r>
      <w:r w:rsidRPr="003050CA">
        <w:rPr>
          <w:rFonts w:ascii="Times New Roman" w:eastAsia="Calibri" w:hAnsi="Times New Roman" w:cs="Times New Roman"/>
          <w:color w:val="000000"/>
          <w:sz w:val="24"/>
          <w:szCs w:val="24"/>
        </w:rPr>
        <w:t xml:space="preserve">centralni ili područni objekt </w:t>
      </w:r>
      <w:r w:rsidRPr="003050CA">
        <w:rPr>
          <w:rFonts w:ascii="Times New Roman" w:hAnsi="Times New Roman" w:cs="Times New Roman"/>
          <w:sz w:val="24"/>
          <w:szCs w:val="24"/>
        </w:rPr>
        <w:t xml:space="preserve"> </w:t>
      </w:r>
      <w:r w:rsidRPr="003050CA">
        <w:rPr>
          <w:rFonts w:ascii="Times New Roman" w:eastAsia="Calibri" w:hAnsi="Times New Roman" w:cs="Times New Roman"/>
          <w:color w:val="000000"/>
          <w:sz w:val="24"/>
          <w:szCs w:val="24"/>
        </w:rPr>
        <w:t>najbliži mjestu stanovanja</w:t>
      </w:r>
      <w:r>
        <w:rPr>
          <w:rFonts w:ascii="Times New Roman" w:eastAsia="Calibri" w:hAnsi="Times New Roman" w:cs="Times New Roman"/>
          <w:color w:val="000000"/>
          <w:sz w:val="24"/>
          <w:szCs w:val="24"/>
        </w:rPr>
        <w:t xml:space="preserve">. Naime, </w:t>
      </w:r>
      <w:r w:rsidRPr="003050CA">
        <w:rPr>
          <w:rFonts w:ascii="Times New Roman" w:eastAsia="Calibri" w:hAnsi="Times New Roman" w:cs="Times New Roman"/>
          <w:color w:val="000000"/>
          <w:sz w:val="24"/>
          <w:szCs w:val="24"/>
        </w:rPr>
        <w:t xml:space="preserve">na području </w:t>
      </w:r>
      <w:r>
        <w:rPr>
          <w:rFonts w:ascii="Times New Roman" w:eastAsia="Calibri" w:hAnsi="Times New Roman" w:cs="Times New Roman"/>
          <w:color w:val="000000"/>
          <w:sz w:val="24"/>
          <w:szCs w:val="24"/>
        </w:rPr>
        <w:t xml:space="preserve">svake </w:t>
      </w:r>
      <w:r w:rsidRPr="003050CA">
        <w:rPr>
          <w:rFonts w:ascii="Times New Roman" w:eastAsia="Calibri" w:hAnsi="Times New Roman" w:cs="Times New Roman"/>
          <w:color w:val="000000"/>
          <w:sz w:val="24"/>
          <w:szCs w:val="24"/>
        </w:rPr>
        <w:t>gradske četvrti djeluju minimalno dva i više gradskih dječjih vrtića</w:t>
      </w:r>
      <w:r>
        <w:rPr>
          <w:rFonts w:ascii="Times New Roman" w:eastAsia="Calibri" w:hAnsi="Times New Roman" w:cs="Times New Roman"/>
          <w:color w:val="000000"/>
          <w:sz w:val="24"/>
          <w:szCs w:val="24"/>
        </w:rPr>
        <w:t xml:space="preserve">, a </w:t>
      </w:r>
      <w:r w:rsidRPr="003050CA">
        <w:rPr>
          <w:rFonts w:ascii="Times New Roman" w:eastAsia="Calibri" w:hAnsi="Times New Roman" w:cs="Times New Roman"/>
          <w:color w:val="000000"/>
          <w:sz w:val="24"/>
          <w:szCs w:val="24"/>
        </w:rPr>
        <w:t xml:space="preserve">roditelji/skrbnici </w:t>
      </w:r>
      <w:r>
        <w:rPr>
          <w:rFonts w:ascii="Times New Roman" w:eastAsia="Calibri" w:hAnsi="Times New Roman" w:cs="Times New Roman"/>
          <w:color w:val="000000"/>
          <w:sz w:val="24"/>
          <w:szCs w:val="24"/>
        </w:rPr>
        <w:t xml:space="preserve">uglavnom se </w:t>
      </w:r>
      <w:r w:rsidRPr="003050CA">
        <w:rPr>
          <w:rFonts w:ascii="Times New Roman" w:eastAsia="Calibri" w:hAnsi="Times New Roman" w:cs="Times New Roman"/>
          <w:color w:val="000000"/>
          <w:sz w:val="24"/>
          <w:szCs w:val="24"/>
        </w:rPr>
        <w:t xml:space="preserve">odlučuju na upis djeteta u gradski dječji vrtić koji djeluje u blizini njihova mjesta stanovanja radi lakše organizacije obiteljskog života i rada kao i raznovrsnosti ponude verificiranih programa. </w:t>
      </w:r>
      <w:r>
        <w:rPr>
          <w:rFonts w:ascii="Times New Roman" w:eastAsia="Calibri" w:hAnsi="Times New Roman" w:cs="Times New Roman"/>
          <w:color w:val="000000"/>
          <w:sz w:val="24"/>
          <w:szCs w:val="24"/>
        </w:rPr>
        <w:t>Također, predloženo je brisanje odredbe članka 8. Odluke, a u cilju uvažavanja specifičnih i sporadičnih slučajeva kada</w:t>
      </w:r>
      <w:r w:rsidRPr="00381A9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se </w:t>
      </w:r>
      <w:r w:rsidRPr="00381A9D">
        <w:rPr>
          <w:rFonts w:ascii="Times New Roman" w:eastAsia="Calibri" w:hAnsi="Times New Roman" w:cs="Times New Roman"/>
          <w:color w:val="000000"/>
          <w:sz w:val="24"/>
          <w:szCs w:val="24"/>
        </w:rPr>
        <w:t xml:space="preserve">roditelji/skrbnici odlučuju na upis djeteta u gradski dječji vrtić koji djeluje u blizini njihova mjesta rada u gradskoj četvrti različitoj od one u kojoj imaju </w:t>
      </w:r>
      <w:r>
        <w:rPr>
          <w:rFonts w:ascii="Times New Roman" w:eastAsia="Calibri" w:hAnsi="Times New Roman" w:cs="Times New Roman"/>
          <w:color w:val="000000"/>
          <w:sz w:val="24"/>
          <w:szCs w:val="24"/>
        </w:rPr>
        <w:t>prebivalište (odnosno u propisanim slučajevima boravište) ili podredno boravište</w:t>
      </w:r>
      <w:r w:rsidRPr="00381A9D">
        <w:rPr>
          <w:rFonts w:ascii="Times New Roman" w:eastAsia="Calibri" w:hAnsi="Times New Roman" w:cs="Times New Roman"/>
          <w:color w:val="000000"/>
          <w:sz w:val="24"/>
          <w:szCs w:val="24"/>
        </w:rPr>
        <w:t xml:space="preserve">, ili </w:t>
      </w:r>
      <w:r>
        <w:rPr>
          <w:rFonts w:ascii="Times New Roman" w:eastAsia="Calibri" w:hAnsi="Times New Roman" w:cs="Times New Roman"/>
          <w:color w:val="000000"/>
          <w:sz w:val="24"/>
          <w:szCs w:val="24"/>
        </w:rPr>
        <w:t>n</w:t>
      </w:r>
      <w:r w:rsidRPr="00381A9D">
        <w:rPr>
          <w:rFonts w:ascii="Times New Roman" w:eastAsia="Calibri" w:hAnsi="Times New Roman" w:cs="Times New Roman"/>
          <w:color w:val="000000"/>
          <w:sz w:val="24"/>
          <w:szCs w:val="24"/>
        </w:rPr>
        <w:t xml:space="preserve">a upis djeteta u određeni verificirani program gradskog dječjeg vrtića koji ne djeluje na području iste gradske četvrti u kojoj </w:t>
      </w:r>
      <w:r w:rsidRPr="00ED6267">
        <w:rPr>
          <w:rFonts w:ascii="Times New Roman" w:eastAsia="Calibri" w:hAnsi="Times New Roman" w:cs="Times New Roman"/>
          <w:color w:val="000000"/>
          <w:sz w:val="24"/>
          <w:szCs w:val="24"/>
        </w:rPr>
        <w:t xml:space="preserve">imaju prebivalište (odnosno u propisanim slučajevima boravište) ili </w:t>
      </w:r>
      <w:r>
        <w:rPr>
          <w:rFonts w:ascii="Times New Roman" w:eastAsia="Calibri" w:hAnsi="Times New Roman" w:cs="Times New Roman"/>
          <w:color w:val="000000"/>
          <w:sz w:val="24"/>
          <w:szCs w:val="24"/>
        </w:rPr>
        <w:t xml:space="preserve">podredno </w:t>
      </w:r>
      <w:r w:rsidRPr="00ED6267">
        <w:rPr>
          <w:rFonts w:ascii="Times New Roman" w:eastAsia="Calibri" w:hAnsi="Times New Roman" w:cs="Times New Roman"/>
          <w:color w:val="000000"/>
          <w:sz w:val="24"/>
          <w:szCs w:val="24"/>
        </w:rPr>
        <w:t>boravište</w:t>
      </w:r>
      <w:r>
        <w:rPr>
          <w:rFonts w:ascii="Times New Roman" w:eastAsia="Calibri" w:hAnsi="Times New Roman" w:cs="Times New Roman"/>
          <w:color w:val="000000"/>
          <w:sz w:val="24"/>
          <w:szCs w:val="24"/>
        </w:rPr>
        <w:t>.</w:t>
      </w:r>
      <w:r w:rsidRPr="00643ECD">
        <w:rPr>
          <w:rFonts w:ascii="Times New Roman" w:eastAsia="Calibri" w:hAnsi="Times New Roman" w:cs="Times New Roman"/>
          <w:color w:val="000000"/>
          <w:sz w:val="24"/>
          <w:szCs w:val="24"/>
        </w:rPr>
        <w:t xml:space="preserve"> </w:t>
      </w:r>
    </w:p>
    <w:p w14:paraId="312EDBF0" w14:textId="77777777" w:rsidR="005E404F" w:rsidRPr="003050CA" w:rsidRDefault="005E404F" w:rsidP="005E404F">
      <w:pPr>
        <w:autoSpaceDE w:val="0"/>
        <w:autoSpaceDN w:val="0"/>
        <w:spacing w:after="0" w:line="276" w:lineRule="auto"/>
        <w:jc w:val="both"/>
        <w:rPr>
          <w:rFonts w:ascii="Times New Roman" w:eastAsia="Calibri" w:hAnsi="Times New Roman" w:cs="Times New Roman"/>
          <w:color w:val="000000"/>
          <w:sz w:val="24"/>
          <w:szCs w:val="24"/>
        </w:rPr>
      </w:pPr>
    </w:p>
    <w:p w14:paraId="6DB84D84" w14:textId="77777777" w:rsidR="005E404F" w:rsidRPr="003050CA" w:rsidRDefault="00083739" w:rsidP="005E404F">
      <w:pPr>
        <w:autoSpaceDE w:val="0"/>
        <w:autoSpaceDN w:val="0"/>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Nadalje</w:t>
      </w:r>
      <w:r w:rsidR="005E404F" w:rsidRPr="003050CA">
        <w:rPr>
          <w:rFonts w:ascii="Times New Roman" w:eastAsia="Calibri" w:hAnsi="Times New Roman" w:cs="Times New Roman"/>
          <w:color w:val="000000"/>
          <w:sz w:val="24"/>
          <w:szCs w:val="24"/>
        </w:rPr>
        <w:t xml:space="preserve">, u praksi se pokazalo da je nužno voditi brigu i o </w:t>
      </w:r>
      <w:r w:rsidR="005E404F">
        <w:rPr>
          <w:rFonts w:ascii="Times New Roman" w:eastAsia="Calibri" w:hAnsi="Times New Roman" w:cs="Times New Roman"/>
          <w:color w:val="000000"/>
          <w:sz w:val="24"/>
          <w:szCs w:val="24"/>
        </w:rPr>
        <w:t xml:space="preserve">zapaženim recentnim </w:t>
      </w:r>
      <w:r w:rsidR="005E404F" w:rsidRPr="003050CA">
        <w:rPr>
          <w:rFonts w:ascii="Times New Roman" w:eastAsia="Calibri" w:hAnsi="Times New Roman" w:cs="Times New Roman"/>
          <w:color w:val="000000"/>
          <w:sz w:val="24"/>
          <w:szCs w:val="24"/>
        </w:rPr>
        <w:t xml:space="preserve">tendencijama i događajima </w:t>
      </w:r>
      <w:r w:rsidR="005E404F">
        <w:rPr>
          <w:rFonts w:ascii="Times New Roman" w:eastAsia="Calibri" w:hAnsi="Times New Roman" w:cs="Times New Roman"/>
          <w:color w:val="000000"/>
          <w:sz w:val="24"/>
          <w:szCs w:val="24"/>
        </w:rPr>
        <w:t>u društvu</w:t>
      </w:r>
      <w:r w:rsidR="005E404F" w:rsidRPr="003050CA">
        <w:rPr>
          <w:rFonts w:ascii="Times New Roman" w:eastAsia="Calibri" w:hAnsi="Times New Roman" w:cs="Times New Roman"/>
          <w:color w:val="000000"/>
          <w:sz w:val="24"/>
          <w:szCs w:val="24"/>
        </w:rPr>
        <w:t xml:space="preserve"> (npr. promjene funkcije obitelji kao društvene institucije) te uzeti u obzir okolnosti uslijed kojih roditelji/skrbnici imaju različite adrese prebivališta (u slučajevima kao što je npr. razvod braka, zaposlenje, preseljenje, lošije imovno stanje, nesređene obiteljske prilike, strani državljani i sl.), ali i općenito integraciji stranaca kao ključnog dijela postmigracijskih procesa (tj. dvosmjernog procesa međusobne prilagodbe kako stranaca tako i hrvatskih državljana) i prema tome uskladiti postojeći model na način da kod utvrđivanja kriterija za ostvarivanje prednosti pri upisu u gradske dječje vrtiće fokus bude na djetetu. U skladu s navedenim, analizirajući i odmjeravajući trenut</w:t>
      </w:r>
      <w:r w:rsidR="005E404F">
        <w:rPr>
          <w:rFonts w:ascii="Times New Roman" w:eastAsia="Calibri" w:hAnsi="Times New Roman" w:cs="Times New Roman"/>
          <w:color w:val="000000"/>
          <w:sz w:val="24"/>
          <w:szCs w:val="24"/>
        </w:rPr>
        <w:t>ačne</w:t>
      </w:r>
      <w:r w:rsidR="005E404F" w:rsidRPr="003050CA">
        <w:rPr>
          <w:rFonts w:ascii="Times New Roman" w:eastAsia="Calibri" w:hAnsi="Times New Roman" w:cs="Times New Roman"/>
          <w:color w:val="000000"/>
          <w:sz w:val="24"/>
          <w:szCs w:val="24"/>
        </w:rPr>
        <w:t xml:space="preserve"> okolnosti, a pritom se vodeći time da djetetov najbolji interes bude od primarnog značaja, predloženim odredbama osobito se vodilo računa o ranjivim skupinama, </w:t>
      </w:r>
      <w:r w:rsidR="005E404F">
        <w:rPr>
          <w:rFonts w:ascii="Times New Roman" w:eastAsia="Calibri" w:hAnsi="Times New Roman" w:cs="Times New Roman"/>
          <w:color w:val="000000"/>
          <w:sz w:val="24"/>
          <w:szCs w:val="24"/>
        </w:rPr>
        <w:t>odnosno</w:t>
      </w:r>
      <w:r w:rsidR="005E404F" w:rsidRPr="003050CA">
        <w:rPr>
          <w:rFonts w:ascii="Times New Roman" w:eastAsia="Calibri" w:hAnsi="Times New Roman" w:cs="Times New Roman"/>
          <w:color w:val="000000"/>
          <w:sz w:val="24"/>
          <w:szCs w:val="24"/>
        </w:rPr>
        <w:t xml:space="preserve"> </w:t>
      </w:r>
      <w:r w:rsidR="005E404F">
        <w:rPr>
          <w:rFonts w:ascii="Times New Roman" w:eastAsia="Calibri" w:hAnsi="Times New Roman" w:cs="Times New Roman"/>
          <w:color w:val="000000"/>
          <w:sz w:val="24"/>
          <w:szCs w:val="24"/>
        </w:rPr>
        <w:t xml:space="preserve">o </w:t>
      </w:r>
      <w:r w:rsidR="005E404F" w:rsidRPr="003050CA">
        <w:rPr>
          <w:rFonts w:ascii="Times New Roman" w:eastAsia="Calibri" w:hAnsi="Times New Roman" w:cs="Times New Roman"/>
          <w:color w:val="000000"/>
          <w:sz w:val="24"/>
          <w:szCs w:val="24"/>
        </w:rPr>
        <w:t xml:space="preserve">djeci pod skrbništvom, djeci koja su smještena u udomiteljske obitelji/u dom za djecu/kod drugog pružatelja socijalne usluge smještaja sukladno propisima kojima se uređuje socijalna skrb, kao i o djeci stranih državljana (naročito uzimajući u obzir </w:t>
      </w:r>
      <w:r w:rsidR="005E404F">
        <w:rPr>
          <w:rFonts w:ascii="Times New Roman" w:eastAsia="Calibri" w:hAnsi="Times New Roman" w:cs="Times New Roman"/>
          <w:color w:val="000000"/>
          <w:sz w:val="24"/>
          <w:szCs w:val="24"/>
        </w:rPr>
        <w:t xml:space="preserve">ostvarivanje </w:t>
      </w:r>
      <w:r w:rsidR="005E404F" w:rsidRPr="003050CA">
        <w:rPr>
          <w:rFonts w:ascii="Times New Roman" w:eastAsia="Calibri" w:hAnsi="Times New Roman" w:cs="Times New Roman"/>
          <w:color w:val="000000"/>
          <w:sz w:val="24"/>
          <w:szCs w:val="24"/>
        </w:rPr>
        <w:t>prava strani</w:t>
      </w:r>
      <w:r w:rsidR="005E404F">
        <w:rPr>
          <w:rFonts w:ascii="Times New Roman" w:eastAsia="Calibri" w:hAnsi="Times New Roman" w:cs="Times New Roman"/>
          <w:color w:val="000000"/>
          <w:sz w:val="24"/>
          <w:szCs w:val="24"/>
        </w:rPr>
        <w:t>h</w:t>
      </w:r>
      <w:r w:rsidR="005E404F" w:rsidRPr="003050CA">
        <w:rPr>
          <w:rFonts w:ascii="Times New Roman" w:eastAsia="Calibri" w:hAnsi="Times New Roman" w:cs="Times New Roman"/>
          <w:color w:val="000000"/>
          <w:sz w:val="24"/>
          <w:szCs w:val="24"/>
        </w:rPr>
        <w:t xml:space="preserve"> državljana</w:t>
      </w:r>
      <w:r w:rsidR="005E404F">
        <w:rPr>
          <w:rFonts w:ascii="Times New Roman" w:eastAsia="Calibri" w:hAnsi="Times New Roman" w:cs="Times New Roman"/>
          <w:color w:val="000000"/>
          <w:sz w:val="24"/>
          <w:szCs w:val="24"/>
        </w:rPr>
        <w:t xml:space="preserve"> </w:t>
      </w:r>
      <w:r w:rsidR="005E404F" w:rsidRPr="003050CA">
        <w:rPr>
          <w:rFonts w:ascii="Times New Roman" w:eastAsia="Calibri" w:hAnsi="Times New Roman" w:cs="Times New Roman"/>
          <w:color w:val="000000"/>
          <w:sz w:val="24"/>
          <w:szCs w:val="24"/>
        </w:rPr>
        <w:t xml:space="preserve">koja se temelje na uvjetima za prijavu prebivališta, </w:t>
      </w:r>
      <w:r w:rsidR="005E404F">
        <w:rPr>
          <w:rFonts w:ascii="Times New Roman" w:eastAsia="Calibri" w:hAnsi="Times New Roman" w:cs="Times New Roman"/>
          <w:color w:val="000000"/>
          <w:sz w:val="24"/>
          <w:szCs w:val="24"/>
        </w:rPr>
        <w:t xml:space="preserve">npr. </w:t>
      </w:r>
      <w:r w:rsidR="005E404F" w:rsidRPr="003050CA">
        <w:rPr>
          <w:rFonts w:ascii="Times New Roman" w:eastAsia="Calibri" w:hAnsi="Times New Roman" w:cs="Times New Roman"/>
          <w:color w:val="000000"/>
          <w:sz w:val="24"/>
          <w:szCs w:val="24"/>
        </w:rPr>
        <w:t xml:space="preserve">roditelji/skrbnici strani državljani </w:t>
      </w:r>
      <w:r w:rsidR="005E404F">
        <w:rPr>
          <w:rFonts w:ascii="Times New Roman" w:eastAsia="Calibri" w:hAnsi="Times New Roman" w:cs="Times New Roman"/>
          <w:color w:val="000000"/>
          <w:sz w:val="24"/>
          <w:szCs w:val="24"/>
        </w:rPr>
        <w:t>te</w:t>
      </w:r>
      <w:r w:rsidR="005E404F" w:rsidRPr="003050CA">
        <w:rPr>
          <w:rFonts w:ascii="Times New Roman" w:eastAsia="Calibri" w:hAnsi="Times New Roman" w:cs="Times New Roman"/>
          <w:color w:val="000000"/>
          <w:sz w:val="24"/>
          <w:szCs w:val="24"/>
        </w:rPr>
        <w:t xml:space="preserve"> posljedično i njihova djeca pravo </w:t>
      </w:r>
      <w:r w:rsidR="005E404F">
        <w:rPr>
          <w:rFonts w:ascii="Times New Roman" w:eastAsia="Calibri" w:hAnsi="Times New Roman" w:cs="Times New Roman"/>
          <w:color w:val="000000"/>
          <w:sz w:val="24"/>
          <w:szCs w:val="24"/>
        </w:rPr>
        <w:t xml:space="preserve">prijave prebivališta </w:t>
      </w:r>
      <w:r w:rsidR="005E404F" w:rsidRPr="003050CA">
        <w:rPr>
          <w:rFonts w:ascii="Times New Roman" w:eastAsia="Calibri" w:hAnsi="Times New Roman" w:cs="Times New Roman"/>
          <w:color w:val="000000"/>
          <w:sz w:val="24"/>
          <w:szCs w:val="24"/>
        </w:rPr>
        <w:t>ostvar</w:t>
      </w:r>
      <w:r w:rsidR="005E404F">
        <w:rPr>
          <w:rFonts w:ascii="Times New Roman" w:eastAsia="Calibri" w:hAnsi="Times New Roman" w:cs="Times New Roman"/>
          <w:color w:val="000000"/>
          <w:sz w:val="24"/>
          <w:szCs w:val="24"/>
        </w:rPr>
        <w:t>uju</w:t>
      </w:r>
      <w:r w:rsidR="005E404F" w:rsidRPr="003050CA">
        <w:rPr>
          <w:rFonts w:ascii="Times New Roman" w:eastAsia="Calibri" w:hAnsi="Times New Roman" w:cs="Times New Roman"/>
          <w:color w:val="000000"/>
          <w:sz w:val="24"/>
          <w:szCs w:val="24"/>
        </w:rPr>
        <w:t xml:space="preserve"> </w:t>
      </w:r>
      <w:r w:rsidR="005E404F">
        <w:rPr>
          <w:rFonts w:ascii="Times New Roman" w:eastAsia="Calibri" w:hAnsi="Times New Roman" w:cs="Times New Roman"/>
          <w:color w:val="000000"/>
          <w:sz w:val="24"/>
          <w:szCs w:val="24"/>
        </w:rPr>
        <w:t xml:space="preserve">tek </w:t>
      </w:r>
      <w:r w:rsidR="005E404F" w:rsidRPr="003050CA">
        <w:rPr>
          <w:rFonts w:ascii="Times New Roman" w:eastAsia="Calibri" w:hAnsi="Times New Roman" w:cs="Times New Roman"/>
          <w:color w:val="000000"/>
          <w:sz w:val="24"/>
          <w:szCs w:val="24"/>
        </w:rPr>
        <w:t xml:space="preserve">nakon zadovoljenja svih propisanih uvjeta </w:t>
      </w:r>
      <w:r w:rsidR="005E404F">
        <w:rPr>
          <w:rFonts w:ascii="Times New Roman" w:eastAsia="Calibri" w:hAnsi="Times New Roman" w:cs="Times New Roman"/>
          <w:color w:val="000000"/>
          <w:sz w:val="24"/>
          <w:szCs w:val="24"/>
        </w:rPr>
        <w:t xml:space="preserve">i </w:t>
      </w:r>
      <w:r w:rsidR="005E404F" w:rsidRPr="003050CA">
        <w:rPr>
          <w:rFonts w:ascii="Times New Roman" w:eastAsia="Calibri" w:hAnsi="Times New Roman" w:cs="Times New Roman"/>
          <w:color w:val="000000"/>
          <w:sz w:val="24"/>
          <w:szCs w:val="24"/>
        </w:rPr>
        <w:t>p</w:t>
      </w:r>
      <w:r w:rsidR="005E404F">
        <w:rPr>
          <w:rFonts w:ascii="Times New Roman" w:eastAsia="Calibri" w:hAnsi="Times New Roman" w:cs="Times New Roman"/>
          <w:color w:val="000000"/>
          <w:sz w:val="24"/>
          <w:szCs w:val="24"/>
        </w:rPr>
        <w:t>o p</w:t>
      </w:r>
      <w:r w:rsidR="005E404F" w:rsidRPr="003050CA">
        <w:rPr>
          <w:rFonts w:ascii="Times New Roman" w:eastAsia="Calibri" w:hAnsi="Times New Roman" w:cs="Times New Roman"/>
          <w:color w:val="000000"/>
          <w:sz w:val="24"/>
          <w:szCs w:val="24"/>
        </w:rPr>
        <w:t>rotok</w:t>
      </w:r>
      <w:r w:rsidR="005E404F">
        <w:rPr>
          <w:rFonts w:ascii="Times New Roman" w:eastAsia="Calibri" w:hAnsi="Times New Roman" w:cs="Times New Roman"/>
          <w:color w:val="000000"/>
          <w:sz w:val="24"/>
          <w:szCs w:val="24"/>
        </w:rPr>
        <w:t xml:space="preserve">u </w:t>
      </w:r>
      <w:r w:rsidR="005E404F" w:rsidRPr="003050CA">
        <w:rPr>
          <w:rFonts w:ascii="Times New Roman" w:eastAsia="Calibri" w:hAnsi="Times New Roman" w:cs="Times New Roman"/>
          <w:color w:val="000000"/>
          <w:sz w:val="24"/>
          <w:szCs w:val="24"/>
        </w:rPr>
        <w:t xml:space="preserve">višegodišnjeg perioda </w:t>
      </w:r>
      <w:r w:rsidR="005E404F">
        <w:rPr>
          <w:rFonts w:ascii="Times New Roman" w:eastAsia="Calibri" w:hAnsi="Times New Roman" w:cs="Times New Roman"/>
          <w:color w:val="000000"/>
          <w:sz w:val="24"/>
          <w:szCs w:val="24"/>
        </w:rPr>
        <w:t>određenih</w:t>
      </w:r>
      <w:r w:rsidR="005E404F" w:rsidRPr="003050CA">
        <w:rPr>
          <w:rFonts w:ascii="Times New Roman" w:eastAsia="Calibri" w:hAnsi="Times New Roman" w:cs="Times New Roman"/>
          <w:color w:val="000000"/>
          <w:sz w:val="24"/>
          <w:szCs w:val="24"/>
        </w:rPr>
        <w:t xml:space="preserve"> </w:t>
      </w:r>
      <w:r w:rsidR="005E404F">
        <w:rPr>
          <w:rFonts w:ascii="Times New Roman" w:eastAsia="Calibri" w:hAnsi="Times New Roman" w:cs="Times New Roman"/>
          <w:color w:val="000000"/>
          <w:sz w:val="24"/>
          <w:szCs w:val="24"/>
        </w:rPr>
        <w:t>odredbama posebnih zakona</w:t>
      </w:r>
      <w:r w:rsidR="005E404F" w:rsidRPr="003050CA">
        <w:rPr>
          <w:rFonts w:ascii="Times New Roman" w:eastAsia="Calibri" w:hAnsi="Times New Roman" w:cs="Times New Roman"/>
          <w:color w:val="000000"/>
          <w:sz w:val="24"/>
          <w:szCs w:val="24"/>
        </w:rPr>
        <w:t xml:space="preserve">, a </w:t>
      </w:r>
      <w:r w:rsidR="005E404F">
        <w:rPr>
          <w:rFonts w:ascii="Times New Roman" w:eastAsia="Calibri" w:hAnsi="Times New Roman" w:cs="Times New Roman"/>
          <w:color w:val="000000"/>
          <w:sz w:val="24"/>
          <w:szCs w:val="24"/>
        </w:rPr>
        <w:t xml:space="preserve">nerijetko </w:t>
      </w:r>
      <w:r w:rsidR="005E404F" w:rsidRPr="003050CA">
        <w:rPr>
          <w:rFonts w:ascii="Times New Roman" w:eastAsia="Calibri" w:hAnsi="Times New Roman" w:cs="Times New Roman"/>
          <w:color w:val="000000"/>
          <w:sz w:val="24"/>
          <w:szCs w:val="24"/>
        </w:rPr>
        <w:t>tada d</w:t>
      </w:r>
      <w:r w:rsidR="005E404F">
        <w:rPr>
          <w:rFonts w:ascii="Times New Roman" w:eastAsia="Calibri" w:hAnsi="Times New Roman" w:cs="Times New Roman"/>
          <w:color w:val="000000"/>
          <w:sz w:val="24"/>
          <w:szCs w:val="24"/>
        </w:rPr>
        <w:t>jeca</w:t>
      </w:r>
      <w:r w:rsidR="005E404F" w:rsidRPr="003050CA">
        <w:rPr>
          <w:rFonts w:ascii="Times New Roman" w:eastAsia="Calibri" w:hAnsi="Times New Roman" w:cs="Times New Roman"/>
          <w:color w:val="000000"/>
          <w:sz w:val="24"/>
          <w:szCs w:val="24"/>
        </w:rPr>
        <w:t xml:space="preserve"> već </w:t>
      </w:r>
      <w:r w:rsidR="005E404F">
        <w:rPr>
          <w:rFonts w:ascii="Times New Roman" w:eastAsia="Calibri" w:hAnsi="Times New Roman" w:cs="Times New Roman"/>
          <w:color w:val="000000"/>
          <w:sz w:val="24"/>
          <w:szCs w:val="24"/>
        </w:rPr>
        <w:t>budu</w:t>
      </w:r>
      <w:r w:rsidR="005E404F" w:rsidRPr="003050CA">
        <w:rPr>
          <w:rFonts w:ascii="Times New Roman" w:eastAsia="Calibri" w:hAnsi="Times New Roman" w:cs="Times New Roman"/>
          <w:color w:val="000000"/>
          <w:sz w:val="24"/>
          <w:szCs w:val="24"/>
        </w:rPr>
        <w:t xml:space="preserve"> školski obvezni</w:t>
      </w:r>
      <w:r w:rsidR="005E404F">
        <w:rPr>
          <w:rFonts w:ascii="Times New Roman" w:eastAsia="Calibri" w:hAnsi="Times New Roman" w:cs="Times New Roman"/>
          <w:color w:val="000000"/>
          <w:sz w:val="24"/>
          <w:szCs w:val="24"/>
        </w:rPr>
        <w:t>ci</w:t>
      </w:r>
      <w:r w:rsidR="005E404F" w:rsidRPr="003050CA">
        <w:rPr>
          <w:rFonts w:ascii="Times New Roman" w:eastAsia="Calibri" w:hAnsi="Times New Roman" w:cs="Times New Roman"/>
          <w:color w:val="000000"/>
          <w:sz w:val="24"/>
          <w:szCs w:val="24"/>
        </w:rPr>
        <w:t>).</w:t>
      </w:r>
      <w:r w:rsidR="005E404F" w:rsidRPr="0068478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Slijedom navedenog predlaže se brisanje čl. 4., 5. i 6. Odluke.</w:t>
      </w:r>
    </w:p>
    <w:p w14:paraId="5282BE28" w14:textId="77777777" w:rsidR="005E404F" w:rsidRPr="003050CA" w:rsidRDefault="005E404F" w:rsidP="005E404F">
      <w:pPr>
        <w:spacing w:after="200" w:line="276" w:lineRule="auto"/>
        <w:contextualSpacing/>
        <w:jc w:val="both"/>
        <w:rPr>
          <w:rFonts w:ascii="Times New Roman" w:eastAsia="Calibri" w:hAnsi="Times New Roman" w:cs="Times New Roman"/>
          <w:noProof/>
          <w:sz w:val="24"/>
        </w:rPr>
      </w:pPr>
    </w:p>
    <w:p w14:paraId="7CC5F273" w14:textId="77777777" w:rsidR="005E404F" w:rsidRPr="003050CA" w:rsidRDefault="005E404F" w:rsidP="005E404F">
      <w:pPr>
        <w:adjustRightInd w:val="0"/>
        <w:spacing w:after="0" w:line="276" w:lineRule="auto"/>
        <w:jc w:val="both"/>
        <w:rPr>
          <w:rFonts w:ascii="Times New Roman" w:eastAsia="Calibri" w:hAnsi="Times New Roman" w:cs="Times New Roman"/>
          <w:color w:val="FF0000"/>
          <w:sz w:val="24"/>
          <w:szCs w:val="24"/>
        </w:rPr>
      </w:pPr>
      <w:r w:rsidRPr="003050CA">
        <w:rPr>
          <w:rFonts w:ascii="Times New Roman" w:eastAsia="Calibri" w:hAnsi="Times New Roman" w:cs="Times New Roman"/>
          <w:sz w:val="24"/>
          <w:szCs w:val="24"/>
        </w:rPr>
        <w:t xml:space="preserve">Temeljem Zakona o pravu na pristup informacijama (Narodne novine 25/13, 85/15 i 69/22) o Nacrtu prijedloga </w:t>
      </w:r>
      <w:r w:rsidRPr="003050CA">
        <w:rPr>
          <w:rFonts w:ascii="Times New Roman" w:eastAsia="Calibri" w:hAnsi="Times New Roman" w:cs="Times New Roman"/>
          <w:sz w:val="24"/>
        </w:rPr>
        <w:t>Odluke o izmjenama i dopun</w:t>
      </w:r>
      <w:r>
        <w:rPr>
          <w:rFonts w:ascii="Times New Roman" w:eastAsia="Calibri" w:hAnsi="Times New Roman" w:cs="Times New Roman"/>
          <w:sz w:val="24"/>
        </w:rPr>
        <w:t>ama</w:t>
      </w:r>
      <w:r w:rsidRPr="003050CA">
        <w:rPr>
          <w:rFonts w:ascii="Times New Roman" w:eastAsia="Calibri" w:hAnsi="Times New Roman" w:cs="Times New Roman"/>
          <w:sz w:val="24"/>
        </w:rPr>
        <w:t xml:space="preserve"> Odluke </w:t>
      </w:r>
      <w:r w:rsidRPr="003050CA">
        <w:rPr>
          <w:rFonts w:ascii="Times New Roman" w:eastAsia="Calibri" w:hAnsi="Times New Roman" w:cs="Times New Roman"/>
          <w:sz w:val="24"/>
          <w:szCs w:val="24"/>
        </w:rPr>
        <w:t>o načinu ostvarivanja prednosti pri upisu djece u dječje vrtiće kojima je osnivač Grad Zagreb</w:t>
      </w:r>
      <w:r w:rsidRPr="003050CA">
        <w:rPr>
          <w:rFonts w:ascii="Times New Roman" w:eastAsia="Calibri" w:hAnsi="Times New Roman" w:cs="Times New Roman"/>
          <w:sz w:val="24"/>
        </w:rPr>
        <w:t xml:space="preserve"> </w:t>
      </w:r>
      <w:r w:rsidRPr="003050CA">
        <w:rPr>
          <w:rFonts w:ascii="Times New Roman" w:eastAsia="Calibri" w:hAnsi="Times New Roman" w:cs="Times New Roman"/>
          <w:sz w:val="24"/>
          <w:szCs w:val="24"/>
        </w:rPr>
        <w:t xml:space="preserve">provodi se internetsko savjetovanje u trajanju od  </w:t>
      </w:r>
      <w:r>
        <w:rPr>
          <w:rFonts w:ascii="Times New Roman" w:eastAsia="Calibri" w:hAnsi="Times New Roman" w:cs="Times New Roman"/>
          <w:sz w:val="24"/>
          <w:szCs w:val="24"/>
        </w:rPr>
        <w:t>27. rujna</w:t>
      </w:r>
      <w:r w:rsidRPr="003050CA">
        <w:rPr>
          <w:rFonts w:ascii="Times New Roman" w:eastAsia="Calibri" w:hAnsi="Times New Roman" w:cs="Times New Roman"/>
          <w:sz w:val="24"/>
          <w:szCs w:val="24"/>
        </w:rPr>
        <w:t xml:space="preserve"> 2024. do </w:t>
      </w:r>
      <w:r>
        <w:rPr>
          <w:rFonts w:ascii="Times New Roman" w:eastAsia="Calibri" w:hAnsi="Times New Roman" w:cs="Times New Roman"/>
          <w:sz w:val="24"/>
          <w:szCs w:val="24"/>
        </w:rPr>
        <w:t>27. listopada</w:t>
      </w:r>
      <w:r w:rsidRPr="003050CA">
        <w:rPr>
          <w:rFonts w:ascii="Times New Roman" w:eastAsia="Calibri" w:hAnsi="Times New Roman" w:cs="Times New Roman"/>
          <w:sz w:val="24"/>
          <w:szCs w:val="24"/>
        </w:rPr>
        <w:t xml:space="preserve"> 2024. </w:t>
      </w:r>
    </w:p>
    <w:p w14:paraId="50F31186" w14:textId="77777777" w:rsidR="005E404F" w:rsidRPr="003050CA" w:rsidRDefault="005E404F" w:rsidP="005E404F">
      <w:pPr>
        <w:spacing w:after="0" w:line="276" w:lineRule="auto"/>
        <w:jc w:val="both"/>
        <w:rPr>
          <w:rFonts w:ascii="Times New Roman" w:eastAsia="Calibri" w:hAnsi="Times New Roman" w:cs="Times New Roman"/>
          <w:sz w:val="24"/>
          <w:szCs w:val="24"/>
        </w:rPr>
      </w:pPr>
    </w:p>
    <w:p w14:paraId="17F42350" w14:textId="77777777" w:rsidR="005E404F" w:rsidRPr="003050CA" w:rsidRDefault="005E404F" w:rsidP="005E404F">
      <w:pPr>
        <w:spacing w:after="0" w:line="276" w:lineRule="auto"/>
        <w:jc w:val="both"/>
        <w:rPr>
          <w:rFonts w:ascii="Times New Roman" w:eastAsia="Calibri" w:hAnsi="Times New Roman" w:cs="Times New Roman"/>
          <w:sz w:val="24"/>
          <w:szCs w:val="24"/>
        </w:rPr>
      </w:pPr>
      <w:r w:rsidRPr="003050CA">
        <w:rPr>
          <w:rFonts w:ascii="Times New Roman" w:eastAsia="Calibri" w:hAnsi="Times New Roman" w:cs="Times New Roman"/>
          <w:sz w:val="24"/>
          <w:szCs w:val="24"/>
        </w:rPr>
        <w:t>Sukladno navedenom predlaže se donošenje Odluke o izmjenama i dopun</w:t>
      </w:r>
      <w:r>
        <w:rPr>
          <w:rFonts w:ascii="Times New Roman" w:eastAsia="Calibri" w:hAnsi="Times New Roman" w:cs="Times New Roman"/>
          <w:sz w:val="24"/>
          <w:szCs w:val="24"/>
        </w:rPr>
        <w:t>ama</w:t>
      </w:r>
      <w:r w:rsidRPr="003050CA">
        <w:rPr>
          <w:rFonts w:ascii="Times New Roman" w:eastAsia="Calibri" w:hAnsi="Times New Roman" w:cs="Times New Roman"/>
          <w:sz w:val="24"/>
          <w:szCs w:val="24"/>
        </w:rPr>
        <w:t xml:space="preserve"> Odluke o načinu ostvarivanja prednosti pri upisu djece u dječje vrtiće kojima je osnivač Grad Zagreb, kao u prilogu.</w:t>
      </w:r>
    </w:p>
    <w:p w14:paraId="0BFB818B" w14:textId="77777777" w:rsidR="005E404F" w:rsidRPr="003050CA" w:rsidRDefault="005E404F" w:rsidP="005E404F">
      <w:pPr>
        <w:spacing w:after="0" w:line="276" w:lineRule="auto"/>
        <w:jc w:val="both"/>
        <w:rPr>
          <w:rFonts w:ascii="Times New Roman" w:eastAsia="Calibri" w:hAnsi="Times New Roman" w:cs="Times New Roman"/>
          <w:sz w:val="24"/>
          <w:szCs w:val="24"/>
        </w:rPr>
      </w:pPr>
    </w:p>
    <w:p w14:paraId="4AA55DEE" w14:textId="77777777" w:rsidR="005E404F" w:rsidRPr="003050CA" w:rsidRDefault="005E404F" w:rsidP="005E404F">
      <w:pPr>
        <w:numPr>
          <w:ilvl w:val="0"/>
          <w:numId w:val="1"/>
        </w:numPr>
        <w:spacing w:after="0" w:line="276" w:lineRule="auto"/>
        <w:ind w:left="426" w:hanging="142"/>
        <w:jc w:val="both"/>
        <w:rPr>
          <w:rFonts w:ascii="Times New Roman" w:eastAsia="Calibri" w:hAnsi="Times New Roman" w:cs="Times New Roman"/>
          <w:b/>
          <w:sz w:val="24"/>
          <w:szCs w:val="24"/>
        </w:rPr>
      </w:pPr>
      <w:r w:rsidRPr="003050CA">
        <w:rPr>
          <w:rFonts w:ascii="Times New Roman" w:eastAsia="Calibri" w:hAnsi="Times New Roman" w:cs="Times New Roman"/>
          <w:b/>
          <w:sz w:val="24"/>
          <w:szCs w:val="24"/>
        </w:rPr>
        <w:t>SREDSTVA ZA PROVOĐENJE ODLUKE</w:t>
      </w:r>
    </w:p>
    <w:p w14:paraId="45114249" w14:textId="77777777" w:rsidR="005E404F" w:rsidRPr="003050CA" w:rsidRDefault="005E404F" w:rsidP="005E404F">
      <w:pPr>
        <w:spacing w:after="0" w:line="276" w:lineRule="auto"/>
        <w:jc w:val="both"/>
        <w:rPr>
          <w:rFonts w:ascii="Times New Roman" w:eastAsia="Calibri" w:hAnsi="Times New Roman" w:cs="Times New Roman"/>
          <w:b/>
          <w:sz w:val="24"/>
          <w:szCs w:val="24"/>
        </w:rPr>
      </w:pPr>
    </w:p>
    <w:p w14:paraId="4228C7A8" w14:textId="77777777" w:rsidR="005E404F" w:rsidRPr="003050CA" w:rsidRDefault="005E404F" w:rsidP="005E404F">
      <w:pPr>
        <w:spacing w:after="0" w:line="276" w:lineRule="auto"/>
        <w:jc w:val="both"/>
        <w:rPr>
          <w:rFonts w:ascii="Times New Roman" w:eastAsia="Calibri" w:hAnsi="Times New Roman" w:cs="Times New Roman"/>
          <w:sz w:val="24"/>
          <w:szCs w:val="24"/>
        </w:rPr>
      </w:pPr>
      <w:r w:rsidRPr="003050CA">
        <w:rPr>
          <w:rFonts w:ascii="Times New Roman" w:eastAsia="Calibri" w:hAnsi="Times New Roman" w:cs="Times New Roman"/>
          <w:sz w:val="24"/>
          <w:szCs w:val="24"/>
        </w:rPr>
        <w:t xml:space="preserve">Za provođenje ove odluke nije potrebno osigurati dodatna sredstva u Proračunu Grada Zagreba za 2024. i projekcijama za 2025. i 2026. </w:t>
      </w:r>
    </w:p>
    <w:p w14:paraId="31804968" w14:textId="77777777" w:rsidR="005E404F" w:rsidRPr="003050CA" w:rsidRDefault="005E404F" w:rsidP="005E404F">
      <w:pPr>
        <w:spacing w:after="0" w:line="276" w:lineRule="auto"/>
        <w:jc w:val="both"/>
        <w:rPr>
          <w:rFonts w:ascii="Times New Roman" w:eastAsia="Calibri" w:hAnsi="Times New Roman" w:cs="Times New Roman"/>
          <w:sz w:val="24"/>
          <w:szCs w:val="24"/>
        </w:rPr>
      </w:pPr>
    </w:p>
    <w:p w14:paraId="218CD84D" w14:textId="77777777" w:rsidR="005E404F" w:rsidRPr="003050CA" w:rsidRDefault="005E404F" w:rsidP="005E404F">
      <w:pPr>
        <w:numPr>
          <w:ilvl w:val="0"/>
          <w:numId w:val="1"/>
        </w:numPr>
        <w:spacing w:after="0" w:line="276" w:lineRule="auto"/>
        <w:ind w:left="426" w:hanging="66"/>
        <w:jc w:val="both"/>
        <w:rPr>
          <w:rFonts w:ascii="Times New Roman" w:eastAsia="Calibri" w:hAnsi="Times New Roman" w:cs="Times New Roman"/>
          <w:b/>
          <w:sz w:val="24"/>
          <w:szCs w:val="24"/>
        </w:rPr>
      </w:pPr>
      <w:r w:rsidRPr="003050CA">
        <w:rPr>
          <w:rFonts w:ascii="Times New Roman" w:eastAsia="Calibri" w:hAnsi="Times New Roman" w:cs="Times New Roman"/>
          <w:b/>
          <w:sz w:val="24"/>
          <w:szCs w:val="24"/>
        </w:rPr>
        <w:t>OBRAZLOŽENJE ODREDABA PRIJEDLOGA ODLUKE</w:t>
      </w:r>
    </w:p>
    <w:p w14:paraId="3352BA52" w14:textId="77777777" w:rsidR="005E404F" w:rsidRPr="003050CA" w:rsidRDefault="005E404F" w:rsidP="005E404F">
      <w:pPr>
        <w:shd w:val="clear" w:color="auto" w:fill="FFFFFF"/>
        <w:spacing w:after="0" w:line="240" w:lineRule="auto"/>
        <w:jc w:val="both"/>
        <w:rPr>
          <w:rFonts w:ascii="Times New Roman" w:eastAsia="Calibri" w:hAnsi="Times New Roman" w:cs="Times New Roman"/>
          <w:b/>
          <w:sz w:val="24"/>
          <w:szCs w:val="24"/>
          <w:lang w:eastAsia="hr-HR"/>
        </w:rPr>
      </w:pPr>
    </w:p>
    <w:p w14:paraId="07C2A60C" w14:textId="77777777" w:rsidR="007F6A53" w:rsidRDefault="005E404F" w:rsidP="007F6A53">
      <w:pPr>
        <w:shd w:val="clear" w:color="auto" w:fill="FFFFFF"/>
        <w:spacing w:before="100" w:beforeAutospacing="1" w:after="0" w:afterAutospacing="1" w:line="276" w:lineRule="auto"/>
        <w:jc w:val="both"/>
        <w:rPr>
          <w:rFonts w:ascii="Times New Roman" w:eastAsia="Times New Roman" w:hAnsi="Times New Roman" w:cs="Times New Roman"/>
          <w:color w:val="000000"/>
          <w:sz w:val="24"/>
          <w:szCs w:val="24"/>
          <w:lang w:eastAsia="hr-HR"/>
        </w:rPr>
      </w:pPr>
      <w:r w:rsidRPr="003050CA">
        <w:rPr>
          <w:rFonts w:ascii="Times New Roman" w:eastAsia="Calibri" w:hAnsi="Times New Roman" w:cs="Times New Roman"/>
          <w:b/>
          <w:sz w:val="24"/>
          <w:szCs w:val="24"/>
          <w:lang w:eastAsia="hr-HR"/>
        </w:rPr>
        <w:t>Člankom 1.</w:t>
      </w:r>
      <w:r w:rsidRPr="003050CA">
        <w:rPr>
          <w:rFonts w:ascii="Times New Roman" w:eastAsia="Calibri" w:hAnsi="Times New Roman" w:cs="Times New Roman"/>
          <w:sz w:val="24"/>
          <w:szCs w:val="24"/>
          <w:lang w:eastAsia="hr-HR"/>
        </w:rPr>
        <w:t xml:space="preserve"> </w:t>
      </w:r>
      <w:r w:rsidRPr="003050CA">
        <w:rPr>
          <w:rFonts w:ascii="Times New Roman" w:eastAsia="Times New Roman" w:hAnsi="Times New Roman" w:cs="Times New Roman"/>
          <w:color w:val="000000"/>
          <w:sz w:val="24"/>
          <w:szCs w:val="24"/>
          <w:lang w:eastAsia="hr-HR"/>
        </w:rPr>
        <w:t xml:space="preserve">propisuje se da se iza članka 3. dodaje članak 3.a koji utvrđuje da se                                    područjem pojedinog gradskog dječjeg vrtića, u smislu ove odluke, </w:t>
      </w:r>
      <w:r w:rsidR="007F6A53" w:rsidRPr="007F6A53">
        <w:rPr>
          <w:rFonts w:ascii="Times New Roman" w:eastAsia="Times New Roman" w:hAnsi="Times New Roman" w:cs="Times New Roman"/>
          <w:color w:val="000000"/>
          <w:sz w:val="24"/>
          <w:szCs w:val="24"/>
          <w:lang w:eastAsia="hr-HR"/>
        </w:rPr>
        <w:t>smatra gradska četvrt na području koje se nalazi sjedište i gradska četvrt na području koje se nalazi područni objekt tog gradskog dječjeg vrtića</w:t>
      </w:r>
      <w:r w:rsidR="007F6A53">
        <w:rPr>
          <w:rFonts w:ascii="Times New Roman" w:eastAsia="Times New Roman" w:hAnsi="Times New Roman" w:cs="Times New Roman"/>
          <w:color w:val="000000"/>
          <w:sz w:val="24"/>
          <w:szCs w:val="24"/>
          <w:lang w:eastAsia="hr-HR"/>
        </w:rPr>
        <w:t>.</w:t>
      </w:r>
    </w:p>
    <w:p w14:paraId="5168CE0F" w14:textId="77777777" w:rsidR="005E404F" w:rsidRPr="007F6A53" w:rsidRDefault="005E404F" w:rsidP="007F6A53">
      <w:pPr>
        <w:shd w:val="clear" w:color="auto" w:fill="FFFFFF"/>
        <w:spacing w:before="100" w:beforeAutospacing="1" w:after="0" w:afterAutospacing="1" w:line="276" w:lineRule="auto"/>
        <w:jc w:val="both"/>
        <w:rPr>
          <w:rFonts w:ascii="Times New Roman" w:eastAsia="Calibri" w:hAnsi="Times New Roman" w:cs="Times New Roman"/>
          <w:color w:val="000000"/>
          <w:sz w:val="24"/>
          <w:szCs w:val="24"/>
        </w:rPr>
      </w:pPr>
      <w:r w:rsidRPr="003050CA">
        <w:rPr>
          <w:rFonts w:ascii="Times New Roman" w:eastAsia="Calibri" w:hAnsi="Times New Roman" w:cs="Times New Roman"/>
          <w:b/>
          <w:sz w:val="24"/>
          <w:szCs w:val="24"/>
        </w:rPr>
        <w:t>Člankom 2.</w:t>
      </w:r>
      <w:r w:rsidRPr="003050CA">
        <w:rPr>
          <w:rFonts w:ascii="Calibri" w:eastAsia="Calibri" w:hAnsi="Calibri" w:cs="Times New Roman"/>
        </w:rPr>
        <w:t xml:space="preserve"> </w:t>
      </w:r>
      <w:r w:rsidRPr="003050CA">
        <w:rPr>
          <w:rFonts w:ascii="Times New Roman" w:eastAsia="Calibri" w:hAnsi="Times New Roman" w:cs="Times New Roman"/>
          <w:sz w:val="24"/>
          <w:szCs w:val="24"/>
        </w:rPr>
        <w:t xml:space="preserve">propisuje se da se </w:t>
      </w:r>
      <w:r>
        <w:rPr>
          <w:rFonts w:ascii="Times New Roman" w:eastAsia="Calibri" w:hAnsi="Times New Roman" w:cs="Times New Roman"/>
          <w:sz w:val="24"/>
          <w:szCs w:val="24"/>
        </w:rPr>
        <w:t xml:space="preserve">briše </w:t>
      </w:r>
      <w:r w:rsidRPr="003050CA">
        <w:rPr>
          <w:rFonts w:ascii="Times New Roman" w:eastAsia="Calibri" w:hAnsi="Times New Roman" w:cs="Times New Roman"/>
          <w:color w:val="000000"/>
          <w:sz w:val="24"/>
          <w:szCs w:val="24"/>
        </w:rPr>
        <w:t xml:space="preserve">članak 4. </w:t>
      </w:r>
    </w:p>
    <w:p w14:paraId="3CB5FC07" w14:textId="77777777" w:rsidR="005E404F" w:rsidRPr="003050CA" w:rsidRDefault="005E404F" w:rsidP="005E404F">
      <w:pPr>
        <w:shd w:val="clear" w:color="auto" w:fill="FFFFFF"/>
        <w:spacing w:after="0" w:line="276" w:lineRule="auto"/>
        <w:jc w:val="both"/>
        <w:rPr>
          <w:rFonts w:ascii="Times New Roman" w:eastAsia="Times New Roman" w:hAnsi="Times New Roman" w:cs="Times New Roman"/>
          <w:color w:val="000000"/>
          <w:sz w:val="24"/>
          <w:szCs w:val="24"/>
          <w:lang w:eastAsia="hr-HR"/>
        </w:rPr>
      </w:pPr>
      <w:bookmarkStart w:id="3" w:name="_Hlk157679487"/>
      <w:r w:rsidRPr="003050CA">
        <w:rPr>
          <w:rFonts w:ascii="Times New Roman" w:eastAsia="Calibri" w:hAnsi="Times New Roman" w:cs="Times New Roman"/>
          <w:b/>
          <w:sz w:val="24"/>
          <w:szCs w:val="24"/>
          <w:lang w:eastAsia="hr-HR"/>
        </w:rPr>
        <w:t>Člankom 3.</w:t>
      </w:r>
      <w:r w:rsidRPr="003050CA">
        <w:rPr>
          <w:rFonts w:ascii="Times New Roman" w:eastAsia="Calibri" w:hAnsi="Times New Roman" w:cs="Times New Roman"/>
          <w:sz w:val="24"/>
          <w:szCs w:val="24"/>
          <w:lang w:eastAsia="hr-HR"/>
        </w:rPr>
        <w:t xml:space="preserve"> propisuje se da se </w:t>
      </w:r>
      <w:r w:rsidRPr="003050CA">
        <w:rPr>
          <w:rFonts w:ascii="Times New Roman" w:eastAsia="Times New Roman" w:hAnsi="Times New Roman" w:cs="Times New Roman"/>
          <w:color w:val="000000"/>
          <w:sz w:val="24"/>
          <w:szCs w:val="24"/>
          <w:lang w:eastAsia="hr-HR"/>
        </w:rPr>
        <w:t>briše članak 5.</w:t>
      </w:r>
    </w:p>
    <w:p w14:paraId="2C926592" w14:textId="77777777" w:rsidR="005E404F" w:rsidRPr="003050CA" w:rsidRDefault="005E404F" w:rsidP="005E404F">
      <w:pPr>
        <w:shd w:val="clear" w:color="auto" w:fill="FFFFFF"/>
        <w:spacing w:after="0" w:line="276" w:lineRule="auto"/>
        <w:jc w:val="both"/>
        <w:rPr>
          <w:rFonts w:ascii="Times New Roman" w:eastAsia="Times New Roman" w:hAnsi="Times New Roman" w:cs="Times New Roman"/>
          <w:color w:val="000000"/>
          <w:sz w:val="24"/>
          <w:szCs w:val="24"/>
          <w:lang w:eastAsia="hr-HR"/>
        </w:rPr>
      </w:pPr>
    </w:p>
    <w:p w14:paraId="074F6164" w14:textId="77777777" w:rsidR="005E404F" w:rsidRPr="003050CA" w:rsidRDefault="005E404F" w:rsidP="005E404F">
      <w:pPr>
        <w:shd w:val="clear" w:color="auto" w:fill="FFFFFF"/>
        <w:spacing w:after="0" w:line="276" w:lineRule="auto"/>
        <w:jc w:val="both"/>
        <w:rPr>
          <w:rFonts w:ascii="Times New Roman" w:eastAsia="Times New Roman" w:hAnsi="Times New Roman" w:cs="Times New Roman"/>
          <w:color w:val="000000"/>
          <w:sz w:val="24"/>
          <w:szCs w:val="24"/>
          <w:lang w:eastAsia="hr-HR"/>
        </w:rPr>
      </w:pPr>
      <w:r w:rsidRPr="003050CA">
        <w:rPr>
          <w:rFonts w:ascii="Times New Roman" w:eastAsia="Calibri" w:hAnsi="Times New Roman" w:cs="Times New Roman"/>
          <w:b/>
          <w:sz w:val="24"/>
          <w:szCs w:val="24"/>
          <w:lang w:eastAsia="hr-HR"/>
        </w:rPr>
        <w:t>Člankom 4.</w:t>
      </w:r>
      <w:r w:rsidRPr="003050CA">
        <w:rPr>
          <w:rFonts w:ascii="Times New Roman" w:eastAsia="Calibri" w:hAnsi="Times New Roman" w:cs="Times New Roman"/>
          <w:sz w:val="24"/>
          <w:szCs w:val="24"/>
          <w:lang w:eastAsia="hr-HR"/>
        </w:rPr>
        <w:t xml:space="preserve"> propisuje se da se </w:t>
      </w:r>
      <w:r w:rsidR="007F6A53">
        <w:rPr>
          <w:rFonts w:ascii="Times New Roman" w:eastAsia="Calibri" w:hAnsi="Times New Roman" w:cs="Times New Roman"/>
          <w:sz w:val="24"/>
          <w:szCs w:val="24"/>
          <w:lang w:eastAsia="hr-HR"/>
        </w:rPr>
        <w:t xml:space="preserve">briše </w:t>
      </w:r>
      <w:r w:rsidRPr="003050CA">
        <w:rPr>
          <w:rFonts w:ascii="Times New Roman" w:eastAsia="Times New Roman" w:hAnsi="Times New Roman" w:cs="Times New Roman"/>
          <w:color w:val="000000"/>
          <w:sz w:val="24"/>
          <w:szCs w:val="24"/>
          <w:lang w:eastAsia="hr-HR"/>
        </w:rPr>
        <w:t xml:space="preserve">članak 6. </w:t>
      </w:r>
      <w:bookmarkEnd w:id="3"/>
    </w:p>
    <w:p w14:paraId="0B57FA85" w14:textId="77777777" w:rsidR="005E404F" w:rsidRDefault="005E404F" w:rsidP="005E404F">
      <w:pPr>
        <w:shd w:val="clear" w:color="auto" w:fill="FFFFFF"/>
        <w:spacing w:after="0" w:line="276" w:lineRule="auto"/>
        <w:jc w:val="both"/>
        <w:rPr>
          <w:rFonts w:ascii="Times New Roman" w:eastAsia="Calibri" w:hAnsi="Times New Roman" w:cs="Times New Roman"/>
          <w:b/>
          <w:sz w:val="24"/>
          <w:szCs w:val="24"/>
          <w:lang w:eastAsia="hr-HR"/>
        </w:rPr>
      </w:pPr>
    </w:p>
    <w:p w14:paraId="493274D7" w14:textId="77777777" w:rsidR="005E404F" w:rsidRPr="005E404F" w:rsidRDefault="005E404F" w:rsidP="005E404F">
      <w:pPr>
        <w:shd w:val="clear" w:color="auto" w:fill="FFFFFF"/>
        <w:spacing w:after="0" w:line="276" w:lineRule="auto"/>
        <w:jc w:val="both"/>
        <w:rPr>
          <w:rFonts w:ascii="Times New Roman" w:eastAsia="Times New Roman" w:hAnsi="Times New Roman" w:cs="Times New Roman"/>
          <w:color w:val="000000"/>
          <w:sz w:val="24"/>
          <w:szCs w:val="24"/>
          <w:lang w:eastAsia="hr-HR"/>
        </w:rPr>
      </w:pPr>
      <w:r w:rsidRPr="003050CA">
        <w:rPr>
          <w:rFonts w:ascii="Times New Roman" w:eastAsia="Calibri" w:hAnsi="Times New Roman" w:cs="Times New Roman"/>
          <w:b/>
          <w:sz w:val="24"/>
          <w:szCs w:val="24"/>
          <w:lang w:eastAsia="hr-HR"/>
        </w:rPr>
        <w:lastRenderedPageBreak/>
        <w:t>Člankom 5.</w:t>
      </w:r>
      <w:r w:rsidRPr="003050CA">
        <w:rPr>
          <w:rFonts w:ascii="Times New Roman" w:eastAsia="Calibri" w:hAnsi="Times New Roman" w:cs="Times New Roman"/>
          <w:sz w:val="24"/>
          <w:szCs w:val="24"/>
          <w:lang w:eastAsia="hr-HR"/>
        </w:rPr>
        <w:t xml:space="preserve"> </w:t>
      </w:r>
      <w:r w:rsidRPr="003050CA">
        <w:rPr>
          <w:rFonts w:ascii="Times New Roman" w:eastAsia="Times New Roman" w:hAnsi="Times New Roman" w:cs="Times New Roman"/>
          <w:color w:val="000000"/>
          <w:sz w:val="24"/>
          <w:szCs w:val="24"/>
          <w:lang w:eastAsia="hr-HR"/>
        </w:rPr>
        <w:t xml:space="preserve">propisuje se da se u članku 7. stavku 1. </w:t>
      </w:r>
      <w:r>
        <w:rPr>
          <w:rFonts w:ascii="Times New Roman" w:eastAsia="Times New Roman" w:hAnsi="Times New Roman" w:cs="Times New Roman"/>
          <w:color w:val="000000"/>
          <w:sz w:val="24"/>
          <w:szCs w:val="24"/>
          <w:lang w:eastAsia="hr-HR"/>
        </w:rPr>
        <w:t xml:space="preserve"> brišu </w:t>
      </w:r>
      <w:r w:rsidRPr="003050CA">
        <w:rPr>
          <w:rFonts w:ascii="Times New Roman" w:eastAsia="Times New Roman" w:hAnsi="Times New Roman" w:cs="Times New Roman"/>
          <w:color w:val="000000"/>
          <w:sz w:val="24"/>
          <w:szCs w:val="24"/>
          <w:lang w:eastAsia="hr-HR"/>
        </w:rPr>
        <w:t xml:space="preserve">riječi: </w:t>
      </w:r>
      <w:r w:rsidRPr="005E404F">
        <w:rPr>
          <w:rFonts w:ascii="Times New Roman" w:eastAsia="Times New Roman" w:hAnsi="Times New Roman" w:cs="Times New Roman"/>
          <w:color w:val="000000"/>
          <w:sz w:val="24"/>
          <w:szCs w:val="24"/>
          <w:lang w:eastAsia="hr-HR"/>
        </w:rPr>
        <w:t>„ u skladu s člancima 4., 5. i 6. ove odluke“</w:t>
      </w:r>
      <w:r w:rsidR="007F6A53">
        <w:rPr>
          <w:rFonts w:ascii="Times New Roman" w:eastAsia="Times New Roman" w:hAnsi="Times New Roman" w:cs="Times New Roman"/>
          <w:color w:val="000000"/>
          <w:sz w:val="24"/>
          <w:szCs w:val="24"/>
          <w:lang w:eastAsia="hr-HR"/>
        </w:rPr>
        <w:t>, a da se u</w:t>
      </w:r>
      <w:r w:rsidRPr="005E404F">
        <w:rPr>
          <w:rFonts w:ascii="Times New Roman" w:eastAsia="Times New Roman" w:hAnsi="Times New Roman" w:cs="Times New Roman"/>
          <w:color w:val="000000"/>
          <w:sz w:val="24"/>
          <w:szCs w:val="24"/>
          <w:lang w:eastAsia="hr-HR"/>
        </w:rPr>
        <w:t xml:space="preserve"> stavku 2. alineja 9. mijenja i glasi:</w:t>
      </w:r>
    </w:p>
    <w:p w14:paraId="2FB9429C" w14:textId="360792EB" w:rsidR="005E404F" w:rsidRDefault="005E404F" w:rsidP="005E404F">
      <w:pPr>
        <w:shd w:val="clear" w:color="auto" w:fill="FFFFFF"/>
        <w:spacing w:after="0" w:line="276" w:lineRule="auto"/>
        <w:jc w:val="both"/>
        <w:rPr>
          <w:rFonts w:ascii="Times New Roman" w:eastAsia="Times New Roman" w:hAnsi="Times New Roman" w:cs="Times New Roman"/>
          <w:color w:val="000000"/>
          <w:sz w:val="24"/>
          <w:szCs w:val="24"/>
          <w:lang w:eastAsia="hr-HR"/>
        </w:rPr>
      </w:pPr>
      <w:r w:rsidRPr="005E404F">
        <w:rPr>
          <w:rFonts w:ascii="Times New Roman" w:eastAsia="Times New Roman" w:hAnsi="Times New Roman" w:cs="Times New Roman"/>
          <w:color w:val="000000"/>
          <w:sz w:val="24"/>
          <w:szCs w:val="24"/>
          <w:lang w:eastAsia="hr-HR"/>
        </w:rPr>
        <w:t>„- djeca koja imaju prebivalište na području gradskog dječjeg vrtića te djeca pod skrbništvom i djeca koja su smještena u udomiteljske obitelji/u dom za djecu/kod drugog pružatelja socijalne usluge smještaja na području Grada Zagreba sukladno propisima kojima se uređuje socijalna skrb, djeca strani državljani (djeca državljani država članica Europskog gospodarskog prostora ili Švicarske Konfederacije, djeca državljani trećih zemalja, djeca koja imaju priznat status sukladno propisima o međunarodnoj i privremenoj zaštiti) koja imaju boravište na području gradskog dječjeg vrtića,“</w:t>
      </w:r>
      <w:r>
        <w:rPr>
          <w:rFonts w:ascii="Times New Roman" w:eastAsia="Times New Roman" w:hAnsi="Times New Roman" w:cs="Times New Roman"/>
          <w:color w:val="000000"/>
          <w:sz w:val="24"/>
          <w:szCs w:val="24"/>
          <w:lang w:eastAsia="hr-HR"/>
        </w:rPr>
        <w:t xml:space="preserve"> </w:t>
      </w:r>
      <w:r w:rsidR="007F6A53">
        <w:rPr>
          <w:rFonts w:ascii="Times New Roman" w:eastAsia="Times New Roman" w:hAnsi="Times New Roman" w:cs="Times New Roman"/>
          <w:color w:val="000000"/>
          <w:sz w:val="24"/>
          <w:szCs w:val="24"/>
          <w:lang w:eastAsia="hr-HR"/>
        </w:rPr>
        <w:t>te da se</w:t>
      </w:r>
      <w:r>
        <w:rPr>
          <w:rFonts w:ascii="Times New Roman" w:eastAsia="Times New Roman" w:hAnsi="Times New Roman" w:cs="Times New Roman"/>
          <w:color w:val="000000"/>
          <w:sz w:val="24"/>
          <w:szCs w:val="24"/>
          <w:lang w:eastAsia="hr-HR"/>
        </w:rPr>
        <w:t xml:space="preserve"> i</w:t>
      </w:r>
      <w:r w:rsidRPr="005E404F">
        <w:rPr>
          <w:rFonts w:ascii="Times New Roman" w:eastAsia="Times New Roman" w:hAnsi="Times New Roman" w:cs="Times New Roman"/>
          <w:color w:val="000000"/>
          <w:sz w:val="24"/>
          <w:szCs w:val="24"/>
          <w:lang w:eastAsia="hr-HR"/>
        </w:rPr>
        <w:t>za alineje 9. dodaje nova alineja 10. koja glasi:</w:t>
      </w:r>
      <w:r>
        <w:rPr>
          <w:rFonts w:ascii="Times New Roman" w:eastAsia="Times New Roman" w:hAnsi="Times New Roman" w:cs="Times New Roman"/>
          <w:color w:val="000000"/>
          <w:sz w:val="24"/>
          <w:szCs w:val="24"/>
          <w:lang w:eastAsia="hr-HR"/>
        </w:rPr>
        <w:t xml:space="preserve"> </w:t>
      </w:r>
      <w:r w:rsidRPr="005E404F">
        <w:rPr>
          <w:rFonts w:ascii="Times New Roman" w:eastAsia="Times New Roman" w:hAnsi="Times New Roman" w:cs="Times New Roman"/>
          <w:color w:val="000000"/>
          <w:sz w:val="24"/>
          <w:szCs w:val="24"/>
          <w:lang w:eastAsia="hr-HR"/>
        </w:rPr>
        <w:t>„- djeca koja imaju boravište na području gradskog dječjeg vrtića,“</w:t>
      </w:r>
      <w:r w:rsidR="007F6A53">
        <w:rPr>
          <w:rFonts w:ascii="Times New Roman" w:eastAsia="Times New Roman" w:hAnsi="Times New Roman" w:cs="Times New Roman"/>
          <w:color w:val="000000"/>
          <w:sz w:val="24"/>
          <w:szCs w:val="24"/>
          <w:lang w:eastAsia="hr-HR"/>
        </w:rPr>
        <w:t xml:space="preserve"> i</w:t>
      </w:r>
      <w:r>
        <w:rPr>
          <w:rFonts w:ascii="Times New Roman" w:eastAsia="Times New Roman" w:hAnsi="Times New Roman" w:cs="Times New Roman"/>
          <w:color w:val="000000"/>
          <w:sz w:val="24"/>
          <w:szCs w:val="24"/>
          <w:lang w:eastAsia="hr-HR"/>
        </w:rPr>
        <w:t xml:space="preserve"> d</w:t>
      </w:r>
      <w:r w:rsidRPr="005E404F">
        <w:rPr>
          <w:rFonts w:ascii="Times New Roman" w:eastAsia="Times New Roman" w:hAnsi="Times New Roman" w:cs="Times New Roman"/>
          <w:color w:val="000000"/>
          <w:sz w:val="24"/>
          <w:szCs w:val="24"/>
          <w:lang w:eastAsia="hr-HR"/>
        </w:rPr>
        <w:t>osadašnja alineja 10. postaje alineja 11.</w:t>
      </w:r>
    </w:p>
    <w:p w14:paraId="713D20BA" w14:textId="77777777" w:rsidR="005E404F" w:rsidRPr="003050CA" w:rsidRDefault="005E404F" w:rsidP="005E404F">
      <w:pPr>
        <w:shd w:val="clear" w:color="auto" w:fill="FFFFFF"/>
        <w:spacing w:after="0" w:line="276" w:lineRule="auto"/>
        <w:jc w:val="both"/>
        <w:rPr>
          <w:rFonts w:ascii="Times New Roman" w:eastAsia="Times New Roman" w:hAnsi="Times New Roman" w:cs="Times New Roman"/>
          <w:color w:val="000000"/>
          <w:sz w:val="24"/>
          <w:szCs w:val="24"/>
          <w:lang w:eastAsia="hr-HR"/>
        </w:rPr>
      </w:pPr>
    </w:p>
    <w:p w14:paraId="511D7967" w14:textId="77777777" w:rsidR="005E404F" w:rsidRPr="003050CA" w:rsidRDefault="005E404F" w:rsidP="005E404F">
      <w:pPr>
        <w:shd w:val="clear" w:color="auto" w:fill="FFFFFF"/>
        <w:spacing w:after="0" w:line="276" w:lineRule="auto"/>
        <w:jc w:val="both"/>
        <w:rPr>
          <w:rFonts w:ascii="Times New Roman" w:eastAsia="Times New Roman" w:hAnsi="Times New Roman" w:cs="Times New Roman"/>
          <w:color w:val="000000"/>
          <w:sz w:val="24"/>
          <w:szCs w:val="24"/>
          <w:lang w:eastAsia="hr-HR"/>
        </w:rPr>
      </w:pPr>
      <w:r w:rsidRPr="003050CA">
        <w:rPr>
          <w:rFonts w:ascii="Times New Roman" w:eastAsia="Calibri" w:hAnsi="Times New Roman" w:cs="Times New Roman"/>
          <w:b/>
          <w:sz w:val="24"/>
          <w:szCs w:val="24"/>
          <w:lang w:eastAsia="hr-HR"/>
        </w:rPr>
        <w:t>Člankom 6.</w:t>
      </w:r>
      <w:r w:rsidRPr="003050CA">
        <w:rPr>
          <w:rFonts w:ascii="Times New Roman" w:eastAsia="Calibri" w:hAnsi="Times New Roman" w:cs="Times New Roman"/>
          <w:sz w:val="24"/>
          <w:szCs w:val="24"/>
          <w:lang w:eastAsia="hr-HR"/>
        </w:rPr>
        <w:t xml:space="preserve"> propisuje se da</w:t>
      </w:r>
      <w:r w:rsidRPr="003050CA">
        <w:rPr>
          <w:rFonts w:ascii="Times New Roman" w:eastAsia="Times New Roman" w:hAnsi="Times New Roman" w:cs="Times New Roman"/>
          <w:color w:val="000000"/>
          <w:sz w:val="24"/>
          <w:szCs w:val="24"/>
          <w:lang w:eastAsia="hr-HR"/>
        </w:rPr>
        <w:t xml:space="preserve"> se </w:t>
      </w:r>
      <w:r w:rsidR="007F6A53">
        <w:rPr>
          <w:rFonts w:ascii="Times New Roman" w:eastAsia="Times New Roman" w:hAnsi="Times New Roman" w:cs="Times New Roman"/>
          <w:color w:val="000000"/>
          <w:sz w:val="24"/>
          <w:szCs w:val="24"/>
          <w:lang w:eastAsia="hr-HR"/>
        </w:rPr>
        <w:t xml:space="preserve">briše </w:t>
      </w:r>
      <w:r w:rsidRPr="003050CA">
        <w:rPr>
          <w:rFonts w:ascii="Times New Roman" w:eastAsia="Times New Roman" w:hAnsi="Times New Roman" w:cs="Times New Roman"/>
          <w:color w:val="000000"/>
          <w:sz w:val="24"/>
          <w:szCs w:val="24"/>
          <w:lang w:eastAsia="hr-HR"/>
        </w:rPr>
        <w:t>članak 8.</w:t>
      </w:r>
    </w:p>
    <w:p w14:paraId="72C74BBE" w14:textId="77777777" w:rsidR="005E404F" w:rsidRPr="003050CA" w:rsidRDefault="005E404F" w:rsidP="005E404F">
      <w:pPr>
        <w:spacing w:after="200" w:line="276" w:lineRule="auto"/>
        <w:contextualSpacing/>
        <w:jc w:val="both"/>
        <w:rPr>
          <w:rFonts w:ascii="Times New Roman" w:eastAsia="Calibri" w:hAnsi="Times New Roman" w:cs="Times New Roman"/>
          <w:sz w:val="24"/>
          <w:szCs w:val="24"/>
        </w:rPr>
      </w:pPr>
    </w:p>
    <w:p w14:paraId="62B1A45E" w14:textId="0B5A3FFF" w:rsidR="005E404F" w:rsidRPr="009A2439" w:rsidRDefault="005E404F" w:rsidP="005E404F">
      <w:pPr>
        <w:spacing w:after="200" w:line="276" w:lineRule="auto"/>
        <w:jc w:val="both"/>
        <w:rPr>
          <w:rFonts w:ascii="Times New Roman" w:eastAsia="Calibri" w:hAnsi="Times New Roman" w:cs="Times New Roman"/>
          <w:sz w:val="24"/>
          <w:szCs w:val="24"/>
        </w:rPr>
      </w:pPr>
      <w:r w:rsidRPr="003050CA">
        <w:rPr>
          <w:rFonts w:ascii="Times New Roman" w:eastAsia="Calibri" w:hAnsi="Times New Roman" w:cs="Times New Roman"/>
          <w:b/>
          <w:sz w:val="24"/>
        </w:rPr>
        <w:t>Člankom 7.</w:t>
      </w:r>
      <w:r w:rsidRPr="003050CA">
        <w:rPr>
          <w:rFonts w:ascii="Times New Roman" w:eastAsia="Calibri" w:hAnsi="Times New Roman" w:cs="Times New Roman"/>
          <w:sz w:val="24"/>
        </w:rPr>
        <w:t xml:space="preserve"> </w:t>
      </w:r>
      <w:r w:rsidRPr="003050CA">
        <w:rPr>
          <w:rFonts w:ascii="Times New Roman" w:eastAsia="Calibri" w:hAnsi="Times New Roman" w:cs="Times New Roman"/>
          <w:sz w:val="24"/>
          <w:szCs w:val="24"/>
          <w:lang w:eastAsia="hr-HR"/>
        </w:rPr>
        <w:t>propisuje se dan stupanja na snagu ove o</w:t>
      </w:r>
      <w:r w:rsidRPr="003050CA">
        <w:rPr>
          <w:rFonts w:ascii="Times New Roman" w:eastAsia="Calibri" w:hAnsi="Times New Roman" w:cs="Times New Roman"/>
          <w:sz w:val="24"/>
          <w:szCs w:val="24"/>
        </w:rPr>
        <w:t>dluke, sukladno članku 119. stavku 2. Poslovnika Gradske skupštine Grada Zagreba (Službeni glasnik Grada Zagreba 15/23), koj</w:t>
      </w:r>
      <w:r w:rsidR="009F2DC0">
        <w:rPr>
          <w:rFonts w:ascii="Times New Roman" w:eastAsia="Calibri" w:hAnsi="Times New Roman" w:cs="Times New Roman"/>
          <w:sz w:val="24"/>
          <w:szCs w:val="24"/>
        </w:rPr>
        <w:t>i</w:t>
      </w:r>
      <w:r w:rsidRPr="003050CA">
        <w:rPr>
          <w:rFonts w:ascii="Times New Roman" w:eastAsia="Calibri" w:hAnsi="Times New Roman" w:cs="Times New Roman"/>
          <w:sz w:val="24"/>
          <w:szCs w:val="24"/>
        </w:rPr>
        <w:t>m je propisano da odluke i drugi opći akti stupaju na snagu najranije osmoga dana od dana objave.</w:t>
      </w:r>
    </w:p>
    <w:p w14:paraId="53FB9D2A" w14:textId="77777777" w:rsidR="004D231F" w:rsidRDefault="004D231F"/>
    <w:sectPr w:rsidR="004D231F" w:rsidSect="000E6B2B">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3765C"/>
    <w:multiLevelType w:val="hybridMultilevel"/>
    <w:tmpl w:val="5756F06A"/>
    <w:lvl w:ilvl="0" w:tplc="041A0013">
      <w:start w:val="1"/>
      <w:numFmt w:val="upperRoman"/>
      <w:lvlText w:val="%1."/>
      <w:lvlJc w:val="right"/>
      <w:pPr>
        <w:ind w:left="7307"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0836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0tDCyNDAxNjY2NDJT0lEKTi0uzszPAykwrAUABaX5JCwAAAA="/>
  </w:docVars>
  <w:rsids>
    <w:rsidRoot w:val="005E404F"/>
    <w:rsid w:val="00083739"/>
    <w:rsid w:val="004D231F"/>
    <w:rsid w:val="005E404F"/>
    <w:rsid w:val="007F6A53"/>
    <w:rsid w:val="009F2DC0"/>
    <w:rsid w:val="00E015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F2C9"/>
  <w15:chartTrackingRefBased/>
  <w15:docId w15:val="{583A0065-06B2-4CB4-86D4-8E82588A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Glasnović</dc:creator>
  <cp:keywords/>
  <dc:description/>
  <cp:lastModifiedBy>Petar Hokman</cp:lastModifiedBy>
  <cp:revision>3</cp:revision>
  <dcterms:created xsi:type="dcterms:W3CDTF">2024-09-27T10:08:00Z</dcterms:created>
  <dcterms:modified xsi:type="dcterms:W3CDTF">2024-09-27T13:45:00Z</dcterms:modified>
</cp:coreProperties>
</file>