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2824" w14:textId="77777777" w:rsidR="00257BA8" w:rsidRPr="006B7EF7" w:rsidRDefault="00257BA8" w:rsidP="00257B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84715470"/>
      <w:r w:rsidRPr="006B7EF7">
        <w:rPr>
          <w:rFonts w:ascii="Times New Roman" w:eastAsia="Calibri" w:hAnsi="Times New Roman" w:cs="Times New Roman"/>
          <w:b/>
          <w:sz w:val="24"/>
          <w:szCs w:val="24"/>
        </w:rPr>
        <w:t>Tumačenje broj 12/24 od 20. lipnja 2024.g.</w:t>
      </w:r>
    </w:p>
    <w:bookmarkEnd w:id="0"/>
    <w:p w14:paraId="0945F946" w14:textId="77777777" w:rsidR="00257BA8" w:rsidRPr="006B7EF7" w:rsidRDefault="00257BA8" w:rsidP="00257BA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C78A036" w14:textId="77777777" w:rsidR="00257BA8" w:rsidRPr="006B7EF7" w:rsidRDefault="00257BA8" w:rsidP="00257BA8">
      <w:pPr>
        <w:shd w:val="clear" w:color="auto" w:fill="FFFFFF"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B7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Člankom 53. Kolektivnog ugovora određeno je da obitelj radnika ima pravo na pomoć u slučaju: </w:t>
      </w:r>
    </w:p>
    <w:p w14:paraId="1AA710C9" w14:textId="77777777" w:rsidR="00257BA8" w:rsidRPr="006B7EF7" w:rsidRDefault="00257BA8" w:rsidP="00257BA8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B7EF7">
        <w:rPr>
          <w:rFonts w:ascii="Times New Roman" w:hAnsi="Times New Roman" w:cs="Times New Roman"/>
          <w:i/>
          <w:sz w:val="24"/>
          <w:szCs w:val="24"/>
        </w:rPr>
        <w:t>smrti radnika koji izgubi život u obavljanju ili u povodu obavljanja rada  -  2 prosječne mjesečne neto-plaće i troškove pogreba</w:t>
      </w:r>
    </w:p>
    <w:p w14:paraId="163BA858" w14:textId="77777777" w:rsidR="00257BA8" w:rsidRPr="006B7EF7" w:rsidRDefault="00257BA8" w:rsidP="00257BA8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B7EF7">
        <w:rPr>
          <w:rFonts w:ascii="Times New Roman" w:hAnsi="Times New Roman" w:cs="Times New Roman"/>
          <w:i/>
          <w:sz w:val="24"/>
          <w:szCs w:val="24"/>
        </w:rPr>
        <w:t>smrti radnika - u visini neoporezivog iznosa i troškove pogreba.</w:t>
      </w:r>
    </w:p>
    <w:p w14:paraId="09B5E9BA" w14:textId="77777777" w:rsidR="00257BA8" w:rsidRPr="006B7EF7" w:rsidRDefault="00257BA8" w:rsidP="00257BA8">
      <w:pPr>
        <w:shd w:val="clear" w:color="auto" w:fill="FFFFFF"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B7EF7">
        <w:rPr>
          <w:rFonts w:ascii="Times New Roman" w:hAnsi="Times New Roman" w:cs="Times New Roman"/>
          <w:sz w:val="24"/>
          <w:szCs w:val="24"/>
        </w:rPr>
        <w:t xml:space="preserve">Obitelj radnika koji je preminuo u vrijeme radnog vremena, a koji za to vrijeme nije obavljao poslove svog radnog mjesta (jer nije izgubio život u obavljanju ili u povodu obavljanja rada), ostvaruje pravo na pomoć u visini neoporezivog iznosa i troškove pogreba. </w:t>
      </w:r>
    </w:p>
    <w:p w14:paraId="3034156A" w14:textId="77777777" w:rsidR="00827C7D" w:rsidRDefault="00827C7D"/>
    <w:sectPr w:rsidR="00827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5177D"/>
    <w:multiLevelType w:val="hybridMultilevel"/>
    <w:tmpl w:val="B2285390"/>
    <w:lvl w:ilvl="0" w:tplc="53962E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01F"/>
    <w:rsid w:val="0025301F"/>
    <w:rsid w:val="00257BA8"/>
    <w:rsid w:val="002C2108"/>
    <w:rsid w:val="0082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03196-083B-4D20-9712-9F048B15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BA8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0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0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0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0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0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0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0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0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0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0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0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Grad Zagreb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Hokman</dc:creator>
  <cp:keywords/>
  <dc:description/>
  <cp:lastModifiedBy>Petar Hokman</cp:lastModifiedBy>
  <cp:revision>2</cp:revision>
  <dcterms:created xsi:type="dcterms:W3CDTF">2025-01-15T06:55:00Z</dcterms:created>
  <dcterms:modified xsi:type="dcterms:W3CDTF">2025-01-15T06:55:00Z</dcterms:modified>
</cp:coreProperties>
</file>