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8E4E" w14:textId="77777777" w:rsidR="00861732" w:rsidRPr="006B7EF7" w:rsidRDefault="00861732" w:rsidP="0086173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7EF7">
        <w:rPr>
          <w:rFonts w:ascii="Times New Roman" w:eastAsia="Calibri" w:hAnsi="Times New Roman" w:cs="Times New Roman"/>
          <w:b/>
          <w:sz w:val="24"/>
          <w:szCs w:val="24"/>
        </w:rPr>
        <w:t>Tumačenje broj 17/24 od 20. lipnja 2024.g.</w:t>
      </w:r>
    </w:p>
    <w:p w14:paraId="52CD07D3" w14:textId="77777777" w:rsidR="00861732" w:rsidRPr="006B7EF7" w:rsidRDefault="00861732" w:rsidP="0086173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EB1FA0E" w14:textId="77777777" w:rsidR="00861732" w:rsidRPr="006B7EF7" w:rsidRDefault="00861732" w:rsidP="0086173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B7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Stavkom 4. članka 27. Kolektivnog ugovora propisano je da godišnji odmor, odnosno dio godišnjeg odmora koji je prekinut ili nije korišten u kalendarskoj godini u kojoj je stečen, radnik može prenijeti i iskoristiti u sljedećoj kalendarskoj godini sukladno odredbama Zakona o radu.  </w:t>
      </w:r>
    </w:p>
    <w:p w14:paraId="2CD29ABE" w14:textId="77777777" w:rsidR="00861732" w:rsidRDefault="00861732" w:rsidP="00861732">
      <w:pPr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7EF7">
        <w:rPr>
          <w:rFonts w:ascii="Times New Roman" w:hAnsi="Times New Roman" w:cs="Times New Roman"/>
          <w:iCs/>
          <w:sz w:val="24"/>
          <w:szCs w:val="24"/>
        </w:rPr>
        <w:t>Zajednička komisija  nema zakonom određenu mogućnost izdavanja tumačenja zakonskih propisa pa time niti Zakona o radu.  Slijedom toga, može li radnica koja je koristila pravo na roditeljski dopust i vratila se na rad u 2024. godini, koristiti neiskorišteni godišnji odmor za 2022. godinu i za isto ostvariti pravo na regres u 2024. godini, podnositelja upita upućuje se da se s konkretnim upitom obrati Ministarstvu rada, mirovinskoga sustava, obitelji i socijalne politike, koje je nadležno tumačiti odredbe Zakona o radu.</w:t>
      </w:r>
    </w:p>
    <w:p w14:paraId="70F7FE2C" w14:textId="77777777" w:rsidR="0030659F" w:rsidRDefault="0030659F" w:rsidP="0030659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04E5797" w14:textId="77777777" w:rsidR="0030659F" w:rsidRPr="00212140" w:rsidRDefault="0030659F" w:rsidP="0030659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84723590"/>
      <w:r w:rsidRPr="00212140">
        <w:rPr>
          <w:rFonts w:ascii="Times New Roman" w:eastAsia="Calibri" w:hAnsi="Times New Roman" w:cs="Times New Roman"/>
          <w:b/>
          <w:sz w:val="24"/>
          <w:szCs w:val="24"/>
        </w:rPr>
        <w:t xml:space="preserve">Tumačenje broj 22/24 od </w:t>
      </w:r>
      <w:r w:rsidRPr="002121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30. kolovoza 2024. </w:t>
      </w:r>
      <w:r w:rsidRPr="00212140">
        <w:rPr>
          <w:rFonts w:ascii="Times New Roman" w:eastAsia="Calibri" w:hAnsi="Times New Roman" w:cs="Times New Roman"/>
          <w:b/>
          <w:sz w:val="24"/>
          <w:szCs w:val="24"/>
        </w:rPr>
        <w:t>g.</w:t>
      </w:r>
    </w:p>
    <w:bookmarkEnd w:id="0"/>
    <w:p w14:paraId="7882EC68" w14:textId="77777777" w:rsidR="0030659F" w:rsidRPr="00212140" w:rsidRDefault="0030659F" w:rsidP="0030659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1B44698" w14:textId="77777777" w:rsidR="0030659F" w:rsidRPr="00212140" w:rsidRDefault="0030659F" w:rsidP="0030659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Člankom 27. stavkom 4. Kolektivnog ugovora određeno je da se </w:t>
      </w:r>
      <w:r w:rsidRPr="00212140">
        <w:rPr>
          <w:rFonts w:ascii="Times New Roman" w:hAnsi="Times New Roman" w:cs="Times New Roman"/>
          <w:sz w:val="24"/>
          <w:szCs w:val="24"/>
        </w:rPr>
        <w:t>godišnji odmor, odnosno dio godišnjeg odmora koji je prekinut ili nije korišten u kalendarskoj godini u kojoj je stečen, radnik može prenijeti i iskoristiti u sljedećoj kalendarskoj godini sukladno odredbama Zakona o radu.</w:t>
      </w:r>
    </w:p>
    <w:p w14:paraId="0C0515F4" w14:textId="77777777" w:rsidR="0030659F" w:rsidRPr="00212140" w:rsidRDefault="0030659F" w:rsidP="0030659F">
      <w:pPr>
        <w:pStyle w:val="NormalWeb"/>
        <w:spacing w:before="0" w:beforeAutospacing="0" w:after="135" w:afterAutospacing="0" w:line="276" w:lineRule="auto"/>
        <w:jc w:val="both"/>
        <w:rPr>
          <w:color w:val="000000" w:themeColor="text1"/>
        </w:rPr>
      </w:pPr>
      <w:r w:rsidRPr="00212140">
        <w:rPr>
          <w:color w:val="000000" w:themeColor="text1"/>
        </w:rPr>
        <w:tab/>
        <w:t xml:space="preserve">Nadalje, člankom 84. stavkom 4. Zakona o radu određeno je da se godišnji odmor, odnosno dio godišnjeg odmora koji je prekinut ili nije korišten u kalendarskoj godini u kojoj je stečen, zbog bolesti te korištenja prava na </w:t>
      </w:r>
      <w:proofErr w:type="spellStart"/>
      <w:r w:rsidRPr="00212140">
        <w:rPr>
          <w:color w:val="000000" w:themeColor="text1"/>
        </w:rPr>
        <w:t>rodiljni</w:t>
      </w:r>
      <w:proofErr w:type="spellEnd"/>
      <w:r w:rsidRPr="00212140">
        <w:rPr>
          <w:color w:val="000000" w:themeColor="text1"/>
        </w:rPr>
        <w:t xml:space="preserve">, roditeljski i </w:t>
      </w:r>
      <w:proofErr w:type="spellStart"/>
      <w:r w:rsidRPr="00212140">
        <w:rPr>
          <w:color w:val="000000" w:themeColor="text1"/>
        </w:rPr>
        <w:t>posvojiteljski</w:t>
      </w:r>
      <w:proofErr w:type="spellEnd"/>
      <w:r w:rsidRPr="00212140">
        <w:rPr>
          <w:color w:val="000000" w:themeColor="text1"/>
        </w:rPr>
        <w:t xml:space="preserve"> dopust te dopust radi skrbi i njege djeteta s težim smetnjama u razvoju, radnik ima pravo iskoristiti po povratku na rad, a najkasnije do 30. lipnja sljedeće kalendarske godine.</w:t>
      </w:r>
    </w:p>
    <w:p w14:paraId="3A27F839" w14:textId="77777777" w:rsidR="0030659F" w:rsidRPr="00212140" w:rsidRDefault="0030659F" w:rsidP="0030659F">
      <w:pPr>
        <w:pStyle w:val="NormalWeb"/>
        <w:spacing w:before="0" w:beforeAutospacing="0" w:after="135" w:afterAutospacing="0" w:line="276" w:lineRule="auto"/>
        <w:jc w:val="both"/>
        <w:rPr>
          <w:color w:val="000000" w:themeColor="text1"/>
        </w:rPr>
      </w:pPr>
      <w:r w:rsidRPr="00212140">
        <w:rPr>
          <w:color w:val="000000" w:themeColor="text1"/>
        </w:rPr>
        <w:tab/>
        <w:t>Tragom navedenog, a s obzirom da su člankom 84. Zakona o radu taksativno navedene okolnosti pod kojima radnik može prenijeti godišnji odmor u sljedeću godinu (</w:t>
      </w:r>
      <w:bookmarkStart w:id="1" w:name="_Hlk180399344"/>
      <w:r w:rsidRPr="00212140">
        <w:rPr>
          <w:color w:val="000000" w:themeColor="text1"/>
        </w:rPr>
        <w:t xml:space="preserve">a opisano upitom ne </w:t>
      </w:r>
      <w:bookmarkEnd w:id="1"/>
      <w:r w:rsidRPr="00212140">
        <w:rPr>
          <w:color w:val="000000" w:themeColor="text1"/>
        </w:rPr>
        <w:t xml:space="preserve">predstavlja niti jednu navedenu okolnost), </w:t>
      </w:r>
      <w:r w:rsidRPr="00212140">
        <w:t xml:space="preserve">dok je člankom 82. Zakona o radu određeno da je </w:t>
      </w:r>
      <w:r w:rsidRPr="00212140">
        <w:rPr>
          <w:color w:val="000000" w:themeColor="text1"/>
        </w:rPr>
        <w:t xml:space="preserve">u slučaju prestanka ugovora o radu poslodavac dužan radniku koji nije iskoristio godišnji odmor isplatiti naknadu umjesto korištenja godišnjeg odmora (a opisano upitom ne predstavlja prestanak ugovora o radu), </w:t>
      </w:r>
      <w:bookmarkStart w:id="2" w:name="_Hlk184731798"/>
      <w:r w:rsidRPr="00212140">
        <w:rPr>
          <w:color w:val="000000" w:themeColor="text1"/>
        </w:rPr>
        <w:t xml:space="preserve">podnositelja upita upućuje se da se s konkretnim upitom obrati Ministarstvu rada, mirovinskoga sustava, obitelji i socijalne politike, koje je nadležno tumačiti odredbe Zakona o radu. </w:t>
      </w:r>
    </w:p>
    <w:bookmarkEnd w:id="2"/>
    <w:p w14:paraId="20921C24" w14:textId="77777777" w:rsidR="0030659F" w:rsidRDefault="0030659F" w:rsidP="0030659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09A99F1" w14:textId="77777777" w:rsidR="00827C7D" w:rsidRDefault="00827C7D"/>
    <w:sectPr w:rsidR="00827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E9C"/>
    <w:rsid w:val="000F1E9C"/>
    <w:rsid w:val="002C2108"/>
    <w:rsid w:val="0030659F"/>
    <w:rsid w:val="00827C7D"/>
    <w:rsid w:val="0086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7B01"/>
  <w15:chartTrackingRefBased/>
  <w15:docId w15:val="{163164F5-B06B-4D96-8E45-71350B7D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732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E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0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>Grad Zagreb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Hokman</dc:creator>
  <cp:keywords/>
  <dc:description/>
  <cp:lastModifiedBy>Petar Hokman</cp:lastModifiedBy>
  <cp:revision>3</cp:revision>
  <dcterms:created xsi:type="dcterms:W3CDTF">2025-01-15T06:56:00Z</dcterms:created>
  <dcterms:modified xsi:type="dcterms:W3CDTF">2025-01-15T06:57:00Z</dcterms:modified>
</cp:coreProperties>
</file>